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70298" w:rsidP="00A70298" w:rsidRDefault="00A70298" w14:paraId="e906463" w14:textId="e906463">
      <w:pPr>
        <w15:collapsed w:val="false"/>
      </w:pPr>
      <w:bookmarkStart w:name="_GoBack" w:id="0"/>
      <w:bookmarkEnd w:id="0"/>
    </w:p>
    <w:p w:rsidR="00A70298" w:rsidP="00A70298" w:rsidRDefault="00A70298"/>
    <w:tbl>
      <w:tblPr>
        <w:tblW w:w="0" w:type="auto"/>
        <w:tblLook w:firstRow="1" w:lastRow="1" w:firstColumn="1" w:lastColumn="1" w:noHBand="0" w:noVBand="0" w:val="01E0"/>
      </w:tblPr>
      <w:tblGrid>
        <w:gridCol w:w="3510"/>
      </w:tblGrid>
      <w:tr w:rsidRPr="00F518C2" w:rsidR="00A70298" w:rsidTr="00EA2DF0">
        <w:tc>
          <w:tcPr>
            <w:tcW w:w="3510" w:type="dxa"/>
            <w:hideMark/>
          </w:tcPr>
          <w:p w:rsidRPr="00F518C2" w:rsidR="00A70298" w:rsidP="00EA2DF0" w:rsidRDefault="00A70298">
            <w:pPr>
              <w:jc w:val="center"/>
              <w:outlineLvl w:val="0"/>
              <w:rPr>
                <w:rFonts w:eastAsia="Times New Roman"/>
                <w:kern w:val="0"/>
              </w:rPr>
            </w:pPr>
            <w:r w:rsidRPr="00F518C2">
              <w:rPr>
                <w:rFonts w:eastAsia="Times New Roman"/>
                <w:noProof/>
                <w:kern w:val="0"/>
                <w:lang w:eastAsia="hr-HR"/>
              </w:rPr>
              <w:drawing>
                <wp:inline distT="0" distB="0" distL="0" distR="0">
                  <wp:extent cx="487045" cy="688975"/>
                  <wp:effectExtent l="0" t="0" r="8255" b="0"/>
                  <wp:docPr id="1" name="Slika 2" descr="grb-1"/>
                  <wp:cNvGraphicFramePr>
                    <a:graphicFrameLocks noChangeAspect="true"/>
                  </wp:cNvGraphicFramePr>
                  <a:graphic>
                    <a:graphicData uri="http://schemas.openxmlformats.org/drawingml/2006/picture">
                      <pic:pic>
                        <pic:nvPicPr>
                          <pic:cNvPr id="0" name="Slika 2" descr="grb-1"/>
                          <pic:cNvPicPr>
                            <a:picLocks noChangeAspect="true" noChangeArrowheads="true"/>
                          </pic:cNvPicPr>
                        </pic:nvPicPr>
                        <pic:blipFill>
                          <a:blip cstate="print"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87045" cy="688975"/>
                          </a:xfrm>
                          <a:prstGeom prst="rect">
                            <a:avLst/>
                          </a:prstGeom>
                          <a:noFill/>
                          <a:ln>
                            <a:noFill/>
                          </a:ln>
                        </pic:spPr>
                      </pic:pic>
                    </a:graphicData>
                  </a:graphic>
                </wp:inline>
              </w:drawing>
            </w:r>
          </w:p>
          <w:p w:rsidRPr="00F518C2" w:rsidR="00A70298" w:rsidP="00EA2DF0" w:rsidRDefault="00A70298">
            <w:pPr>
              <w:jc w:val="center"/>
              <w:outlineLvl w:val="0"/>
              <w:rPr>
                <w:rFonts w:eastAsia="Times New Roman"/>
                <w:kern w:val="0"/>
              </w:rPr>
            </w:pPr>
            <w:r w:rsidRPr="00F518C2">
              <w:rPr>
                <w:rFonts w:eastAsia="Times New Roman"/>
                <w:kern w:val="0"/>
              </w:rPr>
              <w:t>REPUBLIKA HRVATSKA</w:t>
            </w:r>
          </w:p>
          <w:p w:rsidRPr="00F518C2" w:rsidR="00A70298" w:rsidP="00EA2DF0" w:rsidRDefault="00A70298">
            <w:pPr>
              <w:jc w:val="center"/>
              <w:outlineLvl w:val="0"/>
              <w:rPr>
                <w:rFonts w:eastAsia="Times New Roman"/>
                <w:kern w:val="0"/>
              </w:rPr>
            </w:pPr>
            <w:r w:rsidRPr="00F518C2">
              <w:rPr>
                <w:rFonts w:eastAsia="Times New Roman"/>
                <w:kern w:val="0"/>
              </w:rPr>
              <w:t>OPĆINSKI SUD U RIJECI</w:t>
            </w:r>
          </w:p>
          <w:p w:rsidRPr="00F518C2" w:rsidR="00A70298" w:rsidP="00EA2DF0" w:rsidRDefault="00A70298">
            <w:pPr>
              <w:jc w:val="center"/>
              <w:outlineLvl w:val="0"/>
              <w:rPr>
                <w:rFonts w:eastAsia="Times New Roman"/>
                <w:kern w:val="0"/>
              </w:rPr>
            </w:pPr>
            <w:r w:rsidRPr="00F518C2">
              <w:rPr>
                <w:rFonts w:eastAsia="Times New Roman"/>
                <w:kern w:val="0"/>
              </w:rPr>
              <w:t>Prekršajni odjel</w:t>
            </w:r>
          </w:p>
        </w:tc>
      </w:tr>
    </w:tbl>
    <w:p w:rsidR="00A70298" w:rsidP="00A70298" w:rsidRDefault="00A70298"/>
    <w:p w:rsidR="00A70298" w:rsidP="00A70298" w:rsidRDefault="00A70298">
      <w:pPr>
        <w:jc w:val="right"/>
      </w:pPr>
      <w:r>
        <w:t>Posl.br. Pp-5097/2025-7</w:t>
      </w:r>
    </w:p>
    <w:p w:rsidR="00A70298" w:rsidP="00A70298" w:rsidRDefault="00A70298">
      <w:pPr>
        <w:jc w:val="right"/>
      </w:pPr>
    </w:p>
    <w:p w:rsidRPr="00F518C2" w:rsidR="00A70298" w:rsidP="00A70298" w:rsidRDefault="00A70298">
      <w:pPr>
        <w:jc w:val="center"/>
        <w:rPr>
          <w:rFonts w:eastAsia="Times New Roman"/>
          <w:kern w:val="0"/>
          <w:lang w:eastAsia="hr-HR"/>
        </w:rPr>
      </w:pPr>
      <w:r w:rsidRPr="00F518C2">
        <w:rPr>
          <w:rFonts w:eastAsia="Times New Roman"/>
          <w:kern w:val="0"/>
          <w:lang w:eastAsia="hr-HR"/>
        </w:rPr>
        <w:t xml:space="preserve">U  I M E   R E P U B L I K E  H R V A T S K E </w:t>
      </w:r>
    </w:p>
    <w:p w:rsidRPr="00F518C2" w:rsidR="00A70298" w:rsidP="00A70298" w:rsidRDefault="00A70298">
      <w:pPr>
        <w:jc w:val="center"/>
        <w:rPr>
          <w:rFonts w:eastAsia="Times New Roman"/>
          <w:kern w:val="0"/>
          <w:lang w:eastAsia="hr-HR"/>
        </w:rPr>
      </w:pPr>
    </w:p>
    <w:p w:rsidRPr="00F518C2" w:rsidR="00A70298" w:rsidP="00A70298" w:rsidRDefault="00A70298">
      <w:pPr>
        <w:jc w:val="center"/>
        <w:rPr>
          <w:rFonts w:eastAsia="Times New Roman"/>
          <w:kern w:val="0"/>
          <w:lang w:eastAsia="hr-HR"/>
        </w:rPr>
      </w:pPr>
      <w:r w:rsidRPr="00F518C2">
        <w:rPr>
          <w:rFonts w:eastAsia="Times New Roman"/>
          <w:kern w:val="0"/>
          <w:lang w:eastAsia="hr-HR"/>
        </w:rPr>
        <w:t xml:space="preserve">P R E S U D A </w:t>
      </w:r>
    </w:p>
    <w:p w:rsidRPr="00F518C2" w:rsidR="00A70298" w:rsidP="00A70298" w:rsidRDefault="00A70298">
      <w:pPr>
        <w:jc w:val="center"/>
        <w:rPr>
          <w:rFonts w:eastAsia="Times New Roman"/>
          <w:kern w:val="0"/>
          <w:lang w:eastAsia="hr-HR"/>
        </w:rPr>
      </w:pPr>
    </w:p>
    <w:p w:rsidR="00A70298" w:rsidP="00A70298" w:rsidRDefault="00A70298">
      <w:pPr>
        <w:jc w:val="both"/>
      </w:pPr>
      <w:r w:rsidRPr="00F518C2">
        <w:rPr>
          <w:rFonts w:eastAsia="Times New Roman"/>
          <w:color w:val="000000"/>
          <w:kern w:val="0"/>
          <w:lang w:eastAsia="hr-HR"/>
        </w:rPr>
        <w:tab/>
      </w:r>
      <w:r w:rsidRPr="00A70298">
        <w:t xml:space="preserve">Općinski sud u Rijeci, po sucu </w:t>
      </w:r>
      <w:r>
        <w:t xml:space="preserve">Vladi Pleše, na temelju prijedloga sudske savjetnice Karoline Dragojević, </w:t>
      </w:r>
      <w:r w:rsidRPr="00A70298">
        <w:t xml:space="preserve">u prekršajnom postupku protiv prvookrivljene pravne osobe Manšped d.o.o. Kukuljanovo, OIB: 76154765407, </w:t>
      </w:r>
      <w:r>
        <w:t xml:space="preserve">i </w:t>
      </w:r>
      <w:r w:rsidRPr="00A70298">
        <w:t xml:space="preserve">drugookrivljene odgovorne osobe Željka Mandarića, OIB: 79397353654 svi zastupani po braniteljici Edvigi Sušenj Janjatović, odvjetnici iz Rijeke, zbog prekršaja iz članka 38.a stavak 1. točka </w:t>
      </w:r>
      <w:r>
        <w:t>1</w:t>
      </w:r>
      <w:r w:rsidRPr="00A70298">
        <w:t xml:space="preserve">., stavka 2. Zakona o radnom vremenu, obveznim odmorima mobilnih radnika i uređajima za bilježenje u cestovnom prometu („Narodne novine“ broj: 75/2013, 36/2015, 46/2017 i 152/2022, dalje u tekstu: ZRVMR), odlučujući </w:t>
      </w:r>
      <w:r>
        <w:t xml:space="preserve">povodom </w:t>
      </w:r>
      <w:r w:rsidRPr="00A70298">
        <w:t>prigovor</w:t>
      </w:r>
      <w:r>
        <w:t>a</w:t>
      </w:r>
      <w:r w:rsidRPr="00A70298">
        <w:t xml:space="preserve"> protiv prekršajnog naloga </w:t>
      </w:r>
      <w:r>
        <w:t xml:space="preserve">Ministarstva unutarnjih poslova, Policijske uprave primorsko-goranske, Postaje prometne policije Rijeka, </w:t>
      </w:r>
      <w:r w:rsidRPr="00A70298">
        <w:t>Klasa:</w:t>
      </w:r>
      <w:r>
        <w:t>211-07/25-3/17628</w:t>
      </w:r>
      <w:r w:rsidRPr="00A70298">
        <w:t xml:space="preserve">, Urbroj: </w:t>
      </w:r>
      <w:r>
        <w:t xml:space="preserve">511-09-34-25-1 </w:t>
      </w:r>
      <w:r w:rsidRPr="00A70298">
        <w:t>od</w:t>
      </w:r>
      <w:r>
        <w:t xml:space="preserve"> 27.listopada 2025</w:t>
      </w:r>
      <w:r w:rsidRPr="00A70298">
        <w:t xml:space="preserve">., nakon provedene glavne </w:t>
      </w:r>
      <w:r>
        <w:t xml:space="preserve">i javne </w:t>
      </w:r>
      <w:r w:rsidRPr="00A70298">
        <w:t>rasprave</w:t>
      </w:r>
      <w:r>
        <w:t xml:space="preserve"> 27.ožujka 2026., u odsutnosti uredno pozvanih okrivljenika, braniteljice okrivljenika i ovlaštenog tužitelja, </w:t>
      </w:r>
    </w:p>
    <w:p w:rsidRPr="00A70298" w:rsidR="00A70298" w:rsidP="00A70298" w:rsidRDefault="00A70298">
      <w:pPr>
        <w:jc w:val="both"/>
      </w:pPr>
      <w:r>
        <w:t xml:space="preserve">na temelju članka 179. i </w:t>
      </w:r>
      <w:r w:rsidRPr="00A70298">
        <w:t>članka 18</w:t>
      </w:r>
      <w:r>
        <w:t>2. točke 1.</w:t>
      </w:r>
      <w:r w:rsidRPr="00A70298">
        <w:t xml:space="preserve"> Prekršajnog zakona („Narodne novine“ broj: 107/07, 39/13, 157/13, 110/15, 70/17, 118/18 i 114/22, dalje: PZ)</w:t>
      </w:r>
      <w:r>
        <w:t xml:space="preserve">, 30.ožujka 2026., javno je objavio i </w:t>
      </w:r>
    </w:p>
    <w:p w:rsidR="00A70298" w:rsidP="00A70298" w:rsidRDefault="00A70298">
      <w:pPr>
        <w:jc w:val="center"/>
      </w:pPr>
      <w:r w:rsidRPr="00A70298">
        <w:t>p r e s u d i o j e</w:t>
      </w:r>
    </w:p>
    <w:p w:rsidRPr="00A70298" w:rsidR="00A70298" w:rsidP="00A70298" w:rsidRDefault="00A70298"/>
    <w:p w:rsidR="00A70298" w:rsidP="00A70298" w:rsidRDefault="00A70298">
      <w:pPr>
        <w:jc w:val="both"/>
      </w:pPr>
      <w:r>
        <w:t xml:space="preserve">          p</w:t>
      </w:r>
      <w:r w:rsidRPr="00A70298">
        <w:t>rvookrivljena pravna osoba Manšped d.o.o. za međunarodni prijevoz i</w:t>
      </w:r>
      <w:r>
        <w:t xml:space="preserve"> </w:t>
      </w:r>
      <w:r w:rsidRPr="00A70298">
        <w:t>pretovar robe, trgovinu, turizam, putnička agencija, sa sjedištem u Kukuljanovu,</w:t>
      </w:r>
      <w:r>
        <w:t xml:space="preserve"> </w:t>
      </w:r>
      <w:r w:rsidRPr="00A70298">
        <w:t>Kukuljanovo 387; OIB: 76154765407, MBS: 040196485</w:t>
      </w:r>
      <w:r>
        <w:t xml:space="preserve">, prekršajno osuđivana, ostali podaci nisu poznati, </w:t>
      </w:r>
    </w:p>
    <w:p w:rsidR="00A70298" w:rsidP="00A70298" w:rsidRDefault="00A70298">
      <w:pPr>
        <w:jc w:val="both"/>
      </w:pPr>
    </w:p>
    <w:p w:rsidR="00A70298" w:rsidP="00A70298" w:rsidRDefault="00A70298">
      <w:pPr>
        <w:jc w:val="both"/>
      </w:pPr>
      <w:r>
        <w:t xml:space="preserve">          </w:t>
      </w:r>
      <w:r w:rsidRPr="00A70298">
        <w:t>drugookrivljena odgovorna osoba Željko Mandarić</w:t>
      </w:r>
      <w:r>
        <w:t>, sin</w:t>
      </w:r>
      <w:r w:rsidRPr="00A70298">
        <w:t xml:space="preserve"> Tanasija</w:t>
      </w:r>
      <w:r>
        <w:t>,</w:t>
      </w:r>
      <w:r w:rsidRPr="00A70298">
        <w:t xml:space="preserve"> rođen 14. kolovoza 1980. u Rijeci, OIB: 79397353654</w:t>
      </w:r>
      <w:r>
        <w:t>, s prebivalištem u Rijeci, Kozala 79 b,</w:t>
      </w:r>
      <w:r w:rsidRPr="00A70298">
        <w:t xml:space="preserve"> </w:t>
      </w:r>
      <w:r>
        <w:t xml:space="preserve">prekršajno osuđivan, ostali podaci nisu poznati, </w:t>
      </w:r>
    </w:p>
    <w:p w:rsidRPr="00A70298" w:rsidR="00A70298" w:rsidP="00A70298" w:rsidRDefault="00A70298"/>
    <w:p w:rsidR="00A70298" w:rsidP="00A70298" w:rsidRDefault="00A70298">
      <w:pPr>
        <w:jc w:val="center"/>
      </w:pPr>
      <w:r>
        <w:t>oslobađaju se od optužbe</w:t>
      </w:r>
    </w:p>
    <w:p w:rsidR="00A70298" w:rsidP="00A70298" w:rsidRDefault="00A70298">
      <w:r>
        <w:t xml:space="preserve">          </w:t>
      </w:r>
      <w:r w:rsidRPr="00A70298">
        <w:t>da bi</w:t>
      </w:r>
      <w:r>
        <w:t>,</w:t>
      </w:r>
    </w:p>
    <w:p w:rsidRPr="00A70298" w:rsidR="00A70298" w:rsidP="00A70298" w:rsidRDefault="00A70298"/>
    <w:p w:rsidR="00E800FE" w:rsidP="00E800FE" w:rsidRDefault="00A70298">
      <w:pPr>
        <w:jc w:val="both"/>
      </w:pPr>
      <w:r w:rsidRPr="00A70298">
        <w:t xml:space="preserve">I. </w:t>
      </w:r>
      <w:r w:rsidR="00E800FE">
        <w:t xml:space="preserve">       10.rujna 2025., u mjestu A6, NP Kikovica, Jelenje, dopustili, dozvolili i/ili naredili da u javnom prometu sudjeluje zaposlenik tvrtke vozač Dario Muzek koji je dana 10.rujna 2025., u 10,00 sati upravljao skupom vozila čija je namjena prijevoz opasnih tvari (ADR) i to vučno vozilo N3 kategorije marke Scania RI4705R i priključno vozilo Q4 kategorije marke Fluid registarske oznake ZG3414JD i kretao se kolnikom </w:t>
      </w:r>
      <w:r w:rsidR="00E800FE">
        <w:lastRenderedPageBreak/>
        <w:t xml:space="preserve">autoceste A6 iz smjera Čavle u smjeru NP Kikovica; izvršenim nadzorom te obradom digitalnih podataka utvrđeno je da je isti u kontroliranom razdoblju (razdoblje unazad 56 dana) u više navrata manipulirao svojim radnim vremenima, odmorima i radnim aktivnostima na način da je koristio digitalnu karticu vozača najmanje 13 puta u kontroliranom razdoblju na ime Muzek Anita broj kartice vozača HR01000084899000 ( navedena osoba ne posjeduje C+E kategoriju, nije zaposlenik tvrtke koja je vlasnik skupa vozila) najmanje 13 puta i to dana 23.08.2025 godine u vremenu od 16,43 sati do 22,40 sati odnosno ukupno 4 sata i 31 minuta, dana 27.08.2025 godine, u vremenu od 14,15 sati do 17,33 sati, dana 29.08.2025 godine u vremenu od 15,55 sati do 17,42 sati odnosno ukupno 1 sat i 43 minuta, dana 30.08.2025 godine u vremenu od 01,11 sati do 02,45 sati odnosno 1 sat i 43 minute, pa ponovno u 14,42 sati do 15,53 sati, odnosno 1 sati 11 minuta, dana 10.09.2025 godine u vremenu od 02,13 sati do 03,45 sati odnosno ukupno 1 sati 32 minuta, što je u suprotnosti s Uredbom (EZ) br. 561/2006, </w:t>
      </w:r>
    </w:p>
    <w:p w:rsidRPr="00A70298" w:rsidR="00A70298" w:rsidP="00A70298" w:rsidRDefault="00A70298"/>
    <w:p w:rsidR="00A70298" w:rsidP="00A70298" w:rsidRDefault="00A70298">
      <w:r>
        <w:t xml:space="preserve">         </w:t>
      </w:r>
      <w:r w:rsidRPr="00A70298">
        <w:t xml:space="preserve">pa da bi time počinili djelo prekršaja iz članka 38.a stavak 1. točka </w:t>
      </w:r>
      <w:r>
        <w:t>1</w:t>
      </w:r>
      <w:r w:rsidRPr="00A70298">
        <w:t xml:space="preserve">. i stavak 2. </w:t>
      </w:r>
      <w:r w:rsidRPr="00A70298" w:rsidR="004F2C21">
        <w:t>ZRVMR</w:t>
      </w:r>
      <w:r w:rsidR="004F2C21">
        <w:t>.</w:t>
      </w:r>
    </w:p>
    <w:p w:rsidRPr="00A70298" w:rsidR="00A70298" w:rsidP="00A70298" w:rsidRDefault="00A70298"/>
    <w:p w:rsidRPr="00A70298" w:rsidR="00A70298" w:rsidP="00A70298" w:rsidRDefault="00A70298">
      <w:r>
        <w:t>II. N</w:t>
      </w:r>
      <w:r w:rsidRPr="00A70298">
        <w:t>a temelju članka 140. stavka 2. PZ-a padaju na teret proračunskih sredstava suda.</w:t>
      </w:r>
    </w:p>
    <w:p w:rsidR="00A70298" w:rsidP="00A70298" w:rsidRDefault="00A70298">
      <w:pPr>
        <w:jc w:val="center"/>
      </w:pPr>
      <w:r w:rsidRPr="00A70298">
        <w:t>Obrazloženje</w:t>
      </w:r>
    </w:p>
    <w:p w:rsidRPr="00A70298" w:rsidR="00A70298" w:rsidP="004F2C21" w:rsidRDefault="00A70298">
      <w:pPr>
        <w:jc w:val="both"/>
      </w:pPr>
    </w:p>
    <w:p w:rsidR="00A70298" w:rsidP="004F2C21" w:rsidRDefault="00A70298">
      <w:pPr>
        <w:jc w:val="both"/>
      </w:pPr>
      <w:r w:rsidRPr="00A70298">
        <w:t xml:space="preserve">1. </w:t>
      </w:r>
      <w:r>
        <w:t xml:space="preserve">Ovlašteni tužitelj </w:t>
      </w:r>
      <w:r w:rsidRPr="004F2C21" w:rsidR="004F2C21">
        <w:t>Ministarstv</w:t>
      </w:r>
      <w:r w:rsidR="004F2C21">
        <w:t>o</w:t>
      </w:r>
      <w:r w:rsidRPr="004F2C21" w:rsidR="004F2C21">
        <w:t xml:space="preserve"> unutarnjih poslova, Policijsk</w:t>
      </w:r>
      <w:r w:rsidR="004F2C21">
        <w:t>a</w:t>
      </w:r>
      <w:r w:rsidRPr="004F2C21" w:rsidR="004F2C21">
        <w:t xml:space="preserve"> uprav</w:t>
      </w:r>
      <w:r w:rsidR="004F2C21">
        <w:t>a</w:t>
      </w:r>
      <w:r w:rsidRPr="004F2C21" w:rsidR="004F2C21">
        <w:t xml:space="preserve"> primorsko-goransk</w:t>
      </w:r>
      <w:r w:rsidR="004F2C21">
        <w:t>a</w:t>
      </w:r>
      <w:r w:rsidRPr="004F2C21" w:rsidR="004F2C21">
        <w:t>, Postaj</w:t>
      </w:r>
      <w:r w:rsidR="004F2C21">
        <w:t>a</w:t>
      </w:r>
      <w:r w:rsidRPr="004F2C21" w:rsidR="004F2C21">
        <w:t xml:space="preserve"> prometne policije Rijeka,</w:t>
      </w:r>
      <w:r w:rsidR="004F2C21">
        <w:t xml:space="preserve">  izdao je prekršajni nalog </w:t>
      </w:r>
      <w:r w:rsidRPr="004F2C21" w:rsidR="004F2C21">
        <w:t>Klasa:211-07/25-3/17628, Urbroj: 511-09-34-25-1 od 27.listopada 2025.,</w:t>
      </w:r>
      <w:r w:rsidR="004F2C21">
        <w:t xml:space="preserve"> protiv okrivljenika zbog djela prekršaja iz članka 38</w:t>
      </w:r>
      <w:r w:rsidRPr="004F2C21" w:rsidR="004F2C21">
        <w:t>a stavak 1. točka 1. i stavak 2. ZRVMR.</w:t>
      </w:r>
    </w:p>
    <w:p w:rsidR="00A70298" w:rsidP="004F2C21" w:rsidRDefault="00A70298">
      <w:pPr>
        <w:jc w:val="both"/>
      </w:pPr>
    </w:p>
    <w:p w:rsidRPr="004F2C21" w:rsidR="004F2C21" w:rsidP="004F2C21" w:rsidRDefault="004F2C21">
      <w:r>
        <w:t xml:space="preserve">2. </w:t>
      </w:r>
      <w:r w:rsidRPr="004F2C21">
        <w:t xml:space="preserve">Na navedeni prekršajni nalog okrivljenici su uložili pravodobni  i dopušteni prigovor, zbog čega je prekršajni nalog stavljen izvan snage. </w:t>
      </w:r>
    </w:p>
    <w:p w:rsidR="004F2C21" w:rsidP="004F2C21" w:rsidRDefault="004F2C21">
      <w:pPr>
        <w:jc w:val="both"/>
      </w:pPr>
    </w:p>
    <w:p w:rsidR="00A70298" w:rsidP="004F2C21" w:rsidRDefault="004F2C21">
      <w:pPr>
        <w:jc w:val="both"/>
      </w:pPr>
      <w:r>
        <w:t>3</w:t>
      </w:r>
      <w:r w:rsidRPr="00A70298" w:rsidR="00A70298">
        <w:t>. Postupajući u navedenom predmetu, sud je zakazao ročište</w:t>
      </w:r>
      <w:r>
        <w:t xml:space="preserve"> 27.ožujka 2026</w:t>
      </w:r>
      <w:r w:rsidRPr="00A70298" w:rsidR="00A70298">
        <w:t xml:space="preserve">., na koje uredno pozvani okrivljeni nisu pristupili, </w:t>
      </w:r>
      <w:r>
        <w:t>već je dostavljena pisana obrana okrivljenika.</w:t>
      </w:r>
    </w:p>
    <w:p w:rsidR="004F2C21" w:rsidP="004F2C21" w:rsidRDefault="004F2C21"/>
    <w:p w:rsidR="004F2C21" w:rsidP="004F2C21" w:rsidRDefault="004F2C21">
      <w:pPr>
        <w:jc w:val="both"/>
      </w:pPr>
      <w:r>
        <w:t xml:space="preserve">3.1. U pisanoj obrani okrivljenici u bitnome navode da se isti ne smatraju krivim za počinjenje prekršaja za koji se terete, da oni nisu niti naredili niti dopustili zaposleniku Dariu Mužeku da koristi karticu vozača na nepropisani način, već da je zaposlenik pri zapošljavanju bio upoznat Pravilnikom o radu. </w:t>
      </w:r>
    </w:p>
    <w:p w:rsidR="004F2C21" w:rsidP="00A70298" w:rsidRDefault="004F2C21"/>
    <w:p w:rsidR="004F2C21" w:rsidP="004F2C21" w:rsidRDefault="004F2C21">
      <w:pPr>
        <w:jc w:val="both"/>
      </w:pPr>
      <w:r>
        <w:t>4</w:t>
      </w:r>
      <w:r w:rsidRPr="00A70298" w:rsidR="00A70298">
        <w:t>.</w:t>
      </w:r>
      <w:r>
        <w:t xml:space="preserve"> U dokaznom postupku Sud je pročitao i izvršio uvid u; </w:t>
      </w:r>
      <w:r w:rsidRPr="004F2C21">
        <w:t>izvješće o počinjenom prekršaju, kontrolno izvješće prekršaja s lista 24-31 spisa, kontrolno izvješće s lista 32-39 spisa, te u PE za okrivljenike.</w:t>
      </w:r>
    </w:p>
    <w:p w:rsidR="004F2C21" w:rsidP="00A70298" w:rsidRDefault="004F2C21"/>
    <w:p w:rsidR="004F2C21" w:rsidP="00A70298" w:rsidRDefault="004F2C21">
      <w:r>
        <w:t>5. Na temelju ovako provedenog dokaznog postupka, Sud je nedvojbeno utvrdio da u ponašanju okrivljenika nisu ostvarena obilježja djela prekršaja za koji se terete kako je to činjenično opisano u izreci odluke, stoga je valjalo iste osloboditi od optužbe na temelju odredbe članka 182. točke 1. PZ-a.</w:t>
      </w:r>
    </w:p>
    <w:p w:rsidR="004F2C21" w:rsidP="00A70298" w:rsidRDefault="004F2C21"/>
    <w:p w:rsidR="004F2C21" w:rsidP="004F2C21" w:rsidRDefault="004F2C21">
      <w:pPr>
        <w:jc w:val="both"/>
      </w:pPr>
      <w:r>
        <w:t xml:space="preserve">6. Naime, odredbom članka 38a. stavak 1. točka 1. </w:t>
      </w:r>
      <w:r w:rsidRPr="004F2C21">
        <w:t>ZRVMR</w:t>
      </w:r>
      <w:r>
        <w:t>-a propisano je da će se   Novčanom kaznom u iznosu od 3310,00 do 6630,00 eura kaznit će se za prekršaj pravna osoba ako:- naredi, dopusti ili omogući da vozač posjeduje više od jedne valjane kartice vozača, koristi više od jedne vlastite kartice, koristi tuđu karticu ili koristi karticu koja je neispravna ili je istekla (članak 27. stavak 2. Uredbe (EU) br. 165/2014 ili članak 11. stavak 4. AETR-a),</w:t>
      </w:r>
    </w:p>
    <w:p w:rsidRPr="00A70298" w:rsidR="00A70298" w:rsidP="00A70298" w:rsidRDefault="00A70298"/>
    <w:p w:rsidR="004F2C21" w:rsidP="000549C3" w:rsidRDefault="004F2C21">
      <w:pPr>
        <w:jc w:val="both"/>
      </w:pPr>
      <w:r>
        <w:t>6</w:t>
      </w:r>
      <w:r w:rsidRPr="00A70298" w:rsidR="00A70298">
        <w:t xml:space="preserve">.1. Naime, </w:t>
      </w:r>
      <w:r>
        <w:t>prvenstveno se ističe da je ovlašteni tužitelj u optužnom aktu naveo Uredbu  EZ br. 561/2006, dok je pravilno trebalo navesti kao blanketni propis</w:t>
      </w:r>
      <w:r w:rsidRPr="004F2C21">
        <w:t xml:space="preserve"> članak 27. stavak 2. Uredbe (EU) br. 165/2014 ili članak 11. stavak 4. AETR-a</w:t>
      </w:r>
      <w:r>
        <w:t xml:space="preserve">. Nadalje, ovlašteni tužitelj u optužnom aktu propušta i navesti obilježja djela, točnije </w:t>
      </w:r>
      <w:r w:rsidR="000549C3">
        <w:t xml:space="preserve">da bi okrivljenici </w:t>
      </w:r>
      <w:r w:rsidRPr="000549C3" w:rsidR="000549C3">
        <w:t>naredi</w:t>
      </w:r>
      <w:r w:rsidR="000549C3">
        <w:t>li,</w:t>
      </w:r>
      <w:r w:rsidRPr="000549C3" w:rsidR="000549C3">
        <w:t xml:space="preserve"> dopusti</w:t>
      </w:r>
      <w:r w:rsidR="000549C3">
        <w:t>li</w:t>
      </w:r>
      <w:r w:rsidRPr="000549C3" w:rsidR="000549C3">
        <w:t xml:space="preserve"> ili omogući</w:t>
      </w:r>
      <w:r w:rsidR="000549C3">
        <w:t>li</w:t>
      </w:r>
      <w:r w:rsidRPr="000549C3" w:rsidR="000549C3">
        <w:t xml:space="preserve"> da vozač posjeduje više od jedne valjane kartice vozača, koristi više od jedne vlastite kartice, koristi tuđu karticu ili koristi karticu koja je neispravna ili je istekla</w:t>
      </w:r>
      <w:r w:rsidR="000549C3">
        <w:t>, pa samim time prekršaj za koji se okrivljenici terete po propisu nije prekršaj.</w:t>
      </w:r>
    </w:p>
    <w:p w:rsidR="004F2C21" w:rsidP="000549C3" w:rsidRDefault="004F2C21">
      <w:pPr>
        <w:jc w:val="both"/>
      </w:pPr>
    </w:p>
    <w:p w:rsidRPr="000549C3" w:rsidR="000549C3" w:rsidP="000549C3" w:rsidRDefault="000549C3">
      <w:pPr>
        <w:jc w:val="both"/>
        <w:rPr>
          <w:rFonts w:eastAsia="Times New Roman"/>
          <w:kern w:val="0"/>
          <w:lang w:eastAsia="hr-HR"/>
        </w:rPr>
      </w:pPr>
      <w:r>
        <w:rPr>
          <w:rFonts w:eastAsia="Times New Roman"/>
          <w:kern w:val="0"/>
          <w:lang w:eastAsia="hr-HR"/>
        </w:rPr>
        <w:t>7</w:t>
      </w:r>
      <w:r w:rsidRPr="003B0B2B">
        <w:rPr>
          <w:rFonts w:eastAsia="Times New Roman"/>
          <w:kern w:val="0"/>
          <w:lang w:eastAsia="hr-HR"/>
        </w:rPr>
        <w:t xml:space="preserve">. </w:t>
      </w:r>
      <w:r>
        <w:rPr>
          <w:rFonts w:eastAsia="Times New Roman"/>
          <w:kern w:val="0"/>
          <w:lang w:eastAsia="hr-HR"/>
        </w:rPr>
        <w:t xml:space="preserve">Kako su okrivljeni oslobođeni od optužbe, to na </w:t>
      </w:r>
      <w:r w:rsidRPr="003B0B2B">
        <w:rPr>
          <w:rFonts w:eastAsia="Times New Roman"/>
          <w:kern w:val="0"/>
          <w:lang w:eastAsia="hr-HR"/>
        </w:rPr>
        <w:t xml:space="preserve"> temelju članka </w:t>
      </w:r>
      <w:r w:rsidRPr="00A70298">
        <w:t>140. stavka 2. PZ-a padaju na teret proračunskih sredstava suda.</w:t>
      </w:r>
    </w:p>
    <w:p w:rsidRPr="003B0B2B" w:rsidR="000549C3" w:rsidP="000549C3" w:rsidRDefault="000549C3">
      <w:pPr>
        <w:jc w:val="both"/>
        <w:rPr>
          <w:rFonts w:eastAsia="Times New Roman"/>
          <w:kern w:val="0"/>
          <w:lang w:eastAsia="hr-HR"/>
        </w:rPr>
      </w:pPr>
    </w:p>
    <w:p w:rsidRPr="003B0B2B" w:rsidR="000549C3" w:rsidP="000549C3" w:rsidRDefault="000549C3">
      <w:pPr>
        <w:jc w:val="both"/>
        <w:rPr>
          <w:rFonts w:eastAsia="Times New Roman"/>
          <w:kern w:val="0"/>
          <w:lang w:eastAsia="hr-HR"/>
        </w:rPr>
      </w:pPr>
      <w:r>
        <w:rPr>
          <w:rFonts w:eastAsia="Times New Roman"/>
          <w:kern w:val="0"/>
          <w:lang w:eastAsia="hr-HR"/>
        </w:rPr>
        <w:t>8</w:t>
      </w:r>
      <w:r w:rsidRPr="003B0B2B">
        <w:rPr>
          <w:rFonts w:eastAsia="Times New Roman"/>
          <w:kern w:val="0"/>
          <w:lang w:eastAsia="hr-HR"/>
        </w:rPr>
        <w:t>. Slijedom iznijetoga, odlučeno je kao u izreci odluke.</w:t>
      </w:r>
    </w:p>
    <w:p w:rsidRPr="003B0B2B" w:rsidR="000549C3" w:rsidP="000549C3" w:rsidRDefault="000549C3">
      <w:pPr>
        <w:jc w:val="both"/>
        <w:rPr>
          <w:rFonts w:eastAsia="Calibri"/>
          <w:kern w:val="0"/>
        </w:rPr>
      </w:pPr>
    </w:p>
    <w:p w:rsidRPr="003B0B2B" w:rsidR="000549C3" w:rsidP="000549C3" w:rsidRDefault="000549C3">
      <w:pPr>
        <w:jc w:val="center"/>
        <w:rPr>
          <w:rFonts w:eastAsia="Times New Roman"/>
          <w:kern w:val="0"/>
          <w:lang w:eastAsia="hr-HR"/>
        </w:rPr>
      </w:pPr>
      <w:r w:rsidRPr="003B0B2B">
        <w:rPr>
          <w:rFonts w:eastAsia="Times New Roman"/>
          <w:kern w:val="0"/>
          <w:lang w:eastAsia="hr-HR"/>
        </w:rPr>
        <w:t xml:space="preserve">Rijeka, </w:t>
      </w:r>
      <w:r>
        <w:rPr>
          <w:rFonts w:eastAsia="Times New Roman"/>
          <w:kern w:val="0"/>
          <w:lang w:eastAsia="hr-HR"/>
        </w:rPr>
        <w:t>30.</w:t>
      </w:r>
      <w:r w:rsidR="00727FB3">
        <w:rPr>
          <w:rFonts w:eastAsia="Times New Roman"/>
          <w:kern w:val="0"/>
          <w:lang w:eastAsia="hr-HR"/>
        </w:rPr>
        <w:t xml:space="preserve"> </w:t>
      </w:r>
      <w:r>
        <w:rPr>
          <w:rFonts w:eastAsia="Times New Roman"/>
          <w:kern w:val="0"/>
          <w:lang w:eastAsia="hr-HR"/>
        </w:rPr>
        <w:t>ožujka 2026</w:t>
      </w:r>
      <w:r w:rsidRPr="003B0B2B">
        <w:rPr>
          <w:rFonts w:eastAsia="Times New Roman"/>
          <w:kern w:val="0"/>
          <w:lang w:eastAsia="hr-HR"/>
        </w:rPr>
        <w:t>.</w:t>
      </w:r>
    </w:p>
    <w:tbl>
      <w:tblPr>
        <w:tblW w:w="0" w:type="auto"/>
        <w:tblLook w:firstRow="1" w:lastRow="1" w:firstColumn="1" w:lastColumn="1" w:noHBand="0" w:noVBand="0" w:val="01E0"/>
      </w:tblPr>
      <w:tblGrid>
        <w:gridCol w:w="2119"/>
        <w:gridCol w:w="4540"/>
        <w:gridCol w:w="2413"/>
      </w:tblGrid>
      <w:tr w:rsidRPr="003B0B2B" w:rsidR="000549C3" w:rsidTr="00EA2DF0">
        <w:tc>
          <w:tcPr>
            <w:tcW w:w="2148" w:type="dxa"/>
          </w:tcPr>
          <w:p w:rsidRPr="003B0B2B" w:rsidR="000549C3" w:rsidP="00EA2DF0" w:rsidRDefault="000549C3">
            <w:pPr>
              <w:jc w:val="center"/>
              <w:rPr>
                <w:rFonts w:eastAsia="Times New Roman"/>
                <w:kern w:val="0"/>
                <w:lang w:eastAsia="hr-HR"/>
              </w:rPr>
            </w:pPr>
          </w:p>
          <w:p w:rsidRPr="003B0B2B" w:rsidR="000549C3" w:rsidP="00EA2DF0" w:rsidRDefault="000549C3">
            <w:pPr>
              <w:jc w:val="center"/>
              <w:rPr>
                <w:rFonts w:eastAsia="Times New Roman"/>
                <w:kern w:val="0"/>
                <w:lang w:eastAsia="hr-HR"/>
              </w:rPr>
            </w:pPr>
            <w:r w:rsidRPr="003B0B2B">
              <w:rPr>
                <w:rFonts w:eastAsia="Times New Roman"/>
                <w:kern w:val="0"/>
                <w:lang w:eastAsia="hr-HR"/>
              </w:rPr>
              <w:t>Sudski savjetnik:</w:t>
            </w:r>
          </w:p>
          <w:p w:rsidRPr="003B0B2B" w:rsidR="000549C3" w:rsidP="00EA2DF0" w:rsidRDefault="000549C3">
            <w:pPr>
              <w:jc w:val="center"/>
              <w:rPr>
                <w:rFonts w:eastAsia="Times New Roman"/>
                <w:kern w:val="0"/>
                <w:lang w:eastAsia="hr-HR"/>
              </w:rPr>
            </w:pPr>
          </w:p>
        </w:tc>
        <w:tc>
          <w:tcPr>
            <w:tcW w:w="4680" w:type="dxa"/>
          </w:tcPr>
          <w:p w:rsidRPr="003B0B2B" w:rsidR="000549C3" w:rsidP="00EA2DF0" w:rsidRDefault="000549C3">
            <w:pPr>
              <w:jc w:val="both"/>
              <w:rPr>
                <w:rFonts w:eastAsia="Times New Roman"/>
                <w:kern w:val="0"/>
                <w:lang w:eastAsia="hr-HR"/>
              </w:rPr>
            </w:pPr>
          </w:p>
        </w:tc>
        <w:tc>
          <w:tcPr>
            <w:tcW w:w="2460" w:type="dxa"/>
            <w:hideMark/>
          </w:tcPr>
          <w:p w:rsidRPr="003B0B2B" w:rsidR="000549C3" w:rsidP="00EA2DF0" w:rsidRDefault="000549C3">
            <w:pPr>
              <w:jc w:val="both"/>
              <w:rPr>
                <w:rFonts w:eastAsia="Times New Roman"/>
                <w:kern w:val="0"/>
                <w:lang w:eastAsia="hr-HR"/>
              </w:rPr>
            </w:pPr>
            <w:r w:rsidRPr="003B0B2B">
              <w:rPr>
                <w:rFonts w:eastAsia="Times New Roman"/>
                <w:kern w:val="0"/>
                <w:lang w:eastAsia="hr-HR"/>
              </w:rPr>
              <w:t xml:space="preserve">  </w:t>
            </w:r>
          </w:p>
          <w:p w:rsidRPr="003B0B2B" w:rsidR="000549C3" w:rsidP="00EA2DF0" w:rsidRDefault="000549C3">
            <w:pPr>
              <w:jc w:val="both"/>
              <w:rPr>
                <w:rFonts w:eastAsia="Times New Roman"/>
                <w:kern w:val="0"/>
                <w:lang w:eastAsia="hr-HR"/>
              </w:rPr>
            </w:pPr>
            <w:r w:rsidRPr="003B0B2B">
              <w:rPr>
                <w:rFonts w:eastAsia="Times New Roman"/>
                <w:kern w:val="0"/>
                <w:lang w:eastAsia="hr-HR"/>
              </w:rPr>
              <w:t xml:space="preserve">     Sudac: </w:t>
            </w:r>
          </w:p>
        </w:tc>
      </w:tr>
    </w:tbl>
    <w:p w:rsidRPr="003B0B2B" w:rsidR="000549C3" w:rsidP="000549C3" w:rsidRDefault="000549C3">
      <w:pPr>
        <w:jc w:val="both"/>
        <w:rPr>
          <w:rFonts w:eastAsia="Times New Roman"/>
          <w:kern w:val="0"/>
          <w:lang w:eastAsia="hr-HR"/>
        </w:rPr>
      </w:pPr>
      <w:r w:rsidRPr="003B0B2B">
        <w:rPr>
          <w:rFonts w:eastAsia="Times New Roman"/>
          <w:kern w:val="0"/>
          <w:lang w:eastAsia="hr-HR"/>
        </w:rPr>
        <w:t xml:space="preserve">   Karolina Dragojević</w:t>
      </w:r>
      <w:r w:rsidR="00727FB3">
        <w:rPr>
          <w:rFonts w:eastAsia="Times New Roman"/>
          <w:kern w:val="0"/>
          <w:lang w:eastAsia="hr-HR"/>
        </w:rPr>
        <w:t>, v.r.</w:t>
      </w:r>
      <w:r w:rsidRPr="003B0B2B">
        <w:rPr>
          <w:rFonts w:eastAsia="Times New Roman"/>
          <w:kern w:val="0"/>
          <w:lang w:eastAsia="hr-HR"/>
        </w:rPr>
        <w:tab/>
      </w:r>
      <w:r w:rsidRPr="003B0B2B">
        <w:rPr>
          <w:rFonts w:eastAsia="Times New Roman"/>
          <w:kern w:val="0"/>
          <w:lang w:eastAsia="hr-HR"/>
        </w:rPr>
        <w:tab/>
      </w:r>
      <w:r w:rsidRPr="003B0B2B">
        <w:rPr>
          <w:rFonts w:eastAsia="Times New Roman"/>
          <w:kern w:val="0"/>
          <w:lang w:eastAsia="hr-HR"/>
        </w:rPr>
        <w:tab/>
      </w:r>
      <w:r w:rsidRPr="003B0B2B">
        <w:rPr>
          <w:rFonts w:eastAsia="Times New Roman"/>
          <w:kern w:val="0"/>
          <w:lang w:eastAsia="hr-HR"/>
        </w:rPr>
        <w:tab/>
      </w:r>
      <w:r w:rsidRPr="003B0B2B">
        <w:rPr>
          <w:rFonts w:eastAsia="Times New Roman"/>
          <w:kern w:val="0"/>
          <w:lang w:eastAsia="hr-HR"/>
        </w:rPr>
        <w:tab/>
      </w:r>
      <w:r w:rsidRPr="003B0B2B">
        <w:rPr>
          <w:rFonts w:eastAsia="Times New Roman"/>
          <w:kern w:val="0"/>
          <w:lang w:eastAsia="hr-HR"/>
        </w:rPr>
        <w:tab/>
      </w:r>
      <w:r w:rsidRPr="003B0B2B">
        <w:rPr>
          <w:rFonts w:eastAsia="Times New Roman"/>
          <w:kern w:val="0"/>
          <w:lang w:eastAsia="hr-HR"/>
        </w:rPr>
        <w:tab/>
      </w:r>
      <w:r>
        <w:rPr>
          <w:rFonts w:eastAsia="Times New Roman"/>
          <w:kern w:val="0"/>
          <w:lang w:eastAsia="hr-HR"/>
        </w:rPr>
        <w:t>Vlado Pleše</w:t>
      </w:r>
      <w:r w:rsidR="00727FB3">
        <w:rPr>
          <w:rFonts w:eastAsia="Times New Roman"/>
          <w:kern w:val="0"/>
          <w:lang w:eastAsia="hr-HR"/>
        </w:rPr>
        <w:t>, v.r.</w:t>
      </w:r>
    </w:p>
    <w:p w:rsidRPr="003B0B2B" w:rsidR="000549C3" w:rsidP="000549C3" w:rsidRDefault="000549C3">
      <w:pPr>
        <w:jc w:val="both"/>
        <w:rPr>
          <w:rFonts w:eastAsia="Times New Roman"/>
          <w:kern w:val="0"/>
          <w:lang w:eastAsia="hr-HR"/>
        </w:rPr>
      </w:pPr>
    </w:p>
    <w:p w:rsidRPr="003B0B2B" w:rsidR="000549C3" w:rsidP="000549C3" w:rsidRDefault="000549C3">
      <w:pPr>
        <w:jc w:val="both"/>
        <w:rPr>
          <w:rFonts w:eastAsia="Times New Roman"/>
          <w:kern w:val="0"/>
          <w:lang w:eastAsia="hr-HR"/>
        </w:rPr>
      </w:pPr>
    </w:p>
    <w:p w:rsidRPr="003B0B2B" w:rsidR="000549C3" w:rsidP="000549C3" w:rsidRDefault="000549C3">
      <w:pPr>
        <w:rPr>
          <w:rFonts w:eastAsia="Calibri"/>
          <w:kern w:val="0"/>
        </w:rPr>
      </w:pPr>
    </w:p>
    <w:p w:rsidRPr="003B0B2B" w:rsidR="000549C3" w:rsidP="000549C3" w:rsidRDefault="000549C3">
      <w:pPr>
        <w:rPr>
          <w:rFonts w:eastAsia="Calibri"/>
          <w:kern w:val="0"/>
        </w:rPr>
      </w:pPr>
    </w:p>
    <w:p w:rsidRPr="003B0B2B" w:rsidR="000549C3" w:rsidP="000549C3" w:rsidRDefault="000549C3">
      <w:pPr>
        <w:rPr>
          <w:rFonts w:eastAsia="Calibri"/>
          <w:kern w:val="0"/>
        </w:rPr>
      </w:pPr>
    </w:p>
    <w:p w:rsidRPr="003B0B2B" w:rsidR="000549C3" w:rsidP="000549C3" w:rsidRDefault="000549C3">
      <w:pPr>
        <w:rPr>
          <w:rFonts w:eastAsia="Calibri"/>
          <w:kern w:val="0"/>
        </w:rPr>
      </w:pPr>
      <w:r w:rsidRPr="003B0B2B">
        <w:rPr>
          <w:rFonts w:eastAsia="Calibri"/>
          <w:kern w:val="0"/>
        </w:rPr>
        <w:t xml:space="preserve">Uputa o pravnom lijeku: </w:t>
      </w:r>
    </w:p>
    <w:p w:rsidRPr="003B0B2B" w:rsidR="000549C3" w:rsidP="000549C3" w:rsidRDefault="000549C3">
      <w:pPr>
        <w:spacing w:before="96" w:beforeLines="40" w:after="96" w:afterLines="40" w:line="252" w:lineRule="auto"/>
        <w:jc w:val="both"/>
        <w:rPr>
          <w:rFonts w:eastAsia="Times New Roman"/>
          <w:kern w:val="0"/>
          <w:lang w:eastAsia="hr-HR"/>
        </w:rPr>
      </w:pPr>
      <w:r w:rsidRPr="003B0B2B">
        <w:rPr>
          <w:rFonts w:eastAsia="Calibri"/>
          <w:kern w:val="0"/>
        </w:rPr>
        <w:tab/>
      </w:r>
      <w:r w:rsidRPr="003B0B2B">
        <w:rPr>
          <w:rFonts w:eastAsia="Times New Roman"/>
          <w:kern w:val="0"/>
          <w:lang w:eastAsia="hr-HR"/>
        </w:rPr>
        <w:t xml:space="preserve">Protiv ove presude stranke imaju pravo žalbe u roku od 8 (osam) dana od dana dostave prijepisa presude. Žalba se podnosi Općinskom sudu u Rijeci  u 2 (dva) istovjetna primjerka, a o žalbi odlučuje Visoki prekršajni sud RH. </w:t>
      </w:r>
    </w:p>
    <w:p w:rsidRPr="003B0B2B" w:rsidR="000549C3" w:rsidP="000549C3" w:rsidRDefault="000549C3">
      <w:pPr>
        <w:jc w:val="both"/>
        <w:rPr>
          <w:rFonts w:eastAsia="Times New Roman"/>
          <w:kern w:val="0"/>
          <w:lang w:eastAsia="hr-HR"/>
        </w:rPr>
      </w:pPr>
    </w:p>
    <w:p w:rsidRPr="003B0B2B" w:rsidR="000549C3" w:rsidP="000549C3" w:rsidRDefault="000549C3">
      <w:pPr>
        <w:jc w:val="both"/>
        <w:rPr>
          <w:rFonts w:eastAsia="Times New Roman"/>
          <w:kern w:val="0"/>
          <w:lang w:eastAsia="hr-HR"/>
        </w:rPr>
      </w:pPr>
    </w:p>
    <w:p w:rsidRPr="003B0B2B" w:rsidR="000549C3" w:rsidP="000549C3" w:rsidRDefault="000549C3">
      <w:pPr>
        <w:jc w:val="both"/>
        <w:rPr>
          <w:rFonts w:eastAsia="Times New Roman"/>
          <w:kern w:val="0"/>
          <w:lang w:eastAsia="hr-HR"/>
        </w:rPr>
      </w:pPr>
      <w:r w:rsidRPr="003B0B2B">
        <w:rPr>
          <w:rFonts w:eastAsia="Times New Roman"/>
          <w:kern w:val="0"/>
          <w:lang w:eastAsia="hr-HR"/>
        </w:rPr>
        <w:t xml:space="preserve">DNA: </w:t>
      </w:r>
    </w:p>
    <w:p w:rsidRPr="003B0B2B" w:rsidR="000549C3" w:rsidP="000549C3" w:rsidRDefault="000549C3">
      <w:pPr>
        <w:jc w:val="both"/>
        <w:rPr>
          <w:rFonts w:eastAsia="Times New Roman"/>
          <w:kern w:val="0"/>
          <w:lang w:eastAsia="hr-HR"/>
        </w:rPr>
      </w:pPr>
      <w:r w:rsidRPr="003B0B2B">
        <w:rPr>
          <w:rFonts w:eastAsia="Times New Roman"/>
          <w:kern w:val="0"/>
          <w:lang w:eastAsia="hr-HR"/>
        </w:rPr>
        <w:t xml:space="preserve">1. Okrivljenoj pravnoj osobi </w:t>
      </w:r>
    </w:p>
    <w:p w:rsidR="000549C3" w:rsidP="000549C3" w:rsidRDefault="000549C3">
      <w:pPr>
        <w:jc w:val="both"/>
        <w:rPr>
          <w:rFonts w:eastAsia="Times New Roman"/>
          <w:kern w:val="0"/>
          <w:lang w:eastAsia="hr-HR"/>
        </w:rPr>
      </w:pPr>
      <w:r w:rsidRPr="003B0B2B">
        <w:rPr>
          <w:rFonts w:eastAsia="Times New Roman"/>
          <w:kern w:val="0"/>
          <w:lang w:eastAsia="hr-HR"/>
        </w:rPr>
        <w:t>2. Okrivljenoj odgovornoj osobi</w:t>
      </w:r>
    </w:p>
    <w:p w:rsidRPr="003B0B2B" w:rsidR="000549C3" w:rsidP="000549C3" w:rsidRDefault="000549C3">
      <w:pPr>
        <w:jc w:val="both"/>
        <w:rPr>
          <w:rFonts w:eastAsia="Times New Roman"/>
          <w:kern w:val="0"/>
          <w:lang w:eastAsia="hr-HR"/>
        </w:rPr>
      </w:pPr>
      <w:r>
        <w:rPr>
          <w:rFonts w:eastAsia="Times New Roman"/>
          <w:kern w:val="0"/>
          <w:lang w:eastAsia="hr-HR"/>
        </w:rPr>
        <w:t>3. Braniteljici okrivljenika</w:t>
      </w:r>
    </w:p>
    <w:p w:rsidRPr="003B0B2B" w:rsidR="000549C3" w:rsidP="000549C3" w:rsidRDefault="000549C3">
      <w:pPr>
        <w:jc w:val="both"/>
        <w:rPr>
          <w:rFonts w:eastAsia="Times New Roman"/>
          <w:kern w:val="0"/>
          <w:lang w:eastAsia="hr-HR"/>
        </w:rPr>
      </w:pPr>
      <w:r>
        <w:rPr>
          <w:rFonts w:eastAsia="Times New Roman"/>
          <w:kern w:val="0"/>
          <w:lang w:eastAsia="hr-HR"/>
        </w:rPr>
        <w:t>4</w:t>
      </w:r>
      <w:r w:rsidRPr="003B0B2B">
        <w:rPr>
          <w:rFonts w:eastAsia="Times New Roman"/>
          <w:kern w:val="0"/>
          <w:lang w:eastAsia="hr-HR"/>
        </w:rPr>
        <w:t xml:space="preserve">. Tužitelju </w:t>
      </w:r>
    </w:p>
    <w:p w:rsidRPr="003B0B2B" w:rsidR="000549C3" w:rsidP="000549C3" w:rsidRDefault="000549C3">
      <w:pPr>
        <w:spacing w:after="200" w:line="276" w:lineRule="auto"/>
        <w:rPr>
          <w:rFonts w:ascii="Calibri" w:hAnsi="Calibri" w:eastAsia="Calibri" w:cs="Times New Roman"/>
          <w:kern w:val="0"/>
          <w:sz w:val="22"/>
          <w:szCs w:val="22"/>
        </w:rPr>
      </w:pPr>
    </w:p>
    <w:sectPr w:rsidRPr="003B0B2B" w:rsidR="000549C3" w:rsidSect="000549C3">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C76C9" w:rsidP="000549C3" w:rsidRDefault="00CC76C9">
      <w:r>
        <w:separator/>
      </w:r>
    </w:p>
  </w:endnote>
  <w:endnote w:type="continuationSeparator" w:id="0">
    <w:p w:rsidR="00CC76C9" w:rsidP="000549C3" w:rsidRDefault="00CC76C9">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C76C9" w:rsidP="000549C3" w:rsidRDefault="00CC76C9">
      <w:r>
        <w:separator/>
      </w:r>
    </w:p>
  </w:footnote>
  <w:footnote w:type="continuationSeparator" w:id="0">
    <w:p w:rsidR="00CC76C9" w:rsidP="000549C3" w:rsidRDefault="00CC76C9">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2240326"/>
      <w:docPartObj>
        <w:docPartGallery w:val="Page Numbers (Top of Page)"/>
        <w:docPartUnique/>
      </w:docPartObj>
    </w:sdtPr>
    <w:sdtEndPr/>
    <w:sdtContent>
      <w:p w:rsidR="000549C3" w:rsidRDefault="000549C3">
        <w:pPr>
          <w:pStyle w:val="Zaglavlje"/>
          <w:jc w:val="center"/>
        </w:pPr>
        <w:r>
          <w:fldChar w:fldCharType="begin"/>
        </w:r>
        <w:r>
          <w:instrText>PAGE   \* MERGEFORMAT</w:instrText>
        </w:r>
        <w:r>
          <w:fldChar w:fldCharType="separate"/>
        </w:r>
        <w:r w:rsidR="00727FB3">
          <w:rPr>
            <w:noProof/>
          </w:rPr>
          <w:t>3</w:t>
        </w:r>
        <w:r>
          <w:fldChar w:fldCharType="end"/>
        </w:r>
      </w:p>
    </w:sdtContent>
  </w:sdt>
  <w:p w:rsidR="000549C3" w:rsidP="000549C3" w:rsidRDefault="000549C3">
    <w:pPr>
      <w:jc w:val="right"/>
    </w:pPr>
    <w:r>
      <w:t>Posl.br. Pp-5097/2025-7</w:t>
    </w:r>
  </w:p>
  <w:p w:rsidR="000549C3" w:rsidRDefault="000549C3">
    <w:pPr>
      <w:pStyle w:val="Zaglavlje"/>
    </w:pPr>
  </w:p>
  <w:p w:rsidR="000549C3" w:rsidRDefault="000549C3">
    <w:pPr>
      <w:pStyle w:val="Zaglavlje"/>
    </w:pPr>
  </w:p>
</w:hdr>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88"/>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298"/>
    <w:rsid w:val="000549C3"/>
    <w:rsid w:val="001B2332"/>
    <w:rsid w:val="004F2C21"/>
    <w:rsid w:val="00727FB3"/>
    <w:rsid w:val="00A70298"/>
    <w:rsid w:val="00C36F16"/>
    <w:rsid w:val="00CC76C9"/>
    <w:rsid w:val="00E800FE"/>
    <w:rsid w:val="00FC6D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3D1CB6A1"/>
  <w15:docId w15:val="{96654FF9-015B-4EC7-8335-F6C57EDB12F0}"/>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Arial" w:eastAsiaTheme="minorHAnsi"/>
        <w:kern w:val="2"/>
        <w:sz w:val="24"/>
        <w:szCs w:val="24"/>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paragraph" w:styleId="Naslov1">
    <w:name w:val="heading 1"/>
    <w:basedOn w:val="Normal"/>
    <w:next w:val="Normal"/>
    <w:link w:val="Naslov1Char"/>
    <w:uiPriority w:val="9"/>
    <w:qFormat/>
    <w:rsid w:val="00A70298"/>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A70298"/>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A70298"/>
    <w:pPr>
      <w:keepNext/>
      <w:keepLines/>
      <w:spacing w:before="160" w:after="80"/>
      <w:outlineLvl w:val="2"/>
    </w:pPr>
    <w:rPr>
      <w:rFonts w:asciiTheme="minorHAnsi" w:hAnsiTheme="minorHAnsi"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A70298"/>
    <w:pPr>
      <w:keepNext/>
      <w:keepLines/>
      <w:spacing w:before="80" w:after="40"/>
      <w:outlineLvl w:val="3"/>
    </w:pPr>
    <w:rPr>
      <w:rFonts w:asciiTheme="minorHAnsi" w:hAnsiTheme="minorHAnsi"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A70298"/>
    <w:pPr>
      <w:keepNext/>
      <w:keepLines/>
      <w:spacing w:before="80" w:after="40"/>
      <w:outlineLvl w:val="4"/>
    </w:pPr>
    <w:rPr>
      <w:rFonts w:asciiTheme="minorHAnsi" w:hAnsiTheme="minorHAnsi"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A70298"/>
    <w:pPr>
      <w:keepNext/>
      <w:keepLines/>
      <w:spacing w:before="40"/>
      <w:outlineLvl w:val="5"/>
    </w:pPr>
    <w:rPr>
      <w:rFonts w:asciiTheme="minorHAnsi" w:hAnsiTheme="minorHAnsi"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A70298"/>
    <w:pPr>
      <w:keepNext/>
      <w:keepLines/>
      <w:spacing w:before="40"/>
      <w:outlineLvl w:val="6"/>
    </w:pPr>
    <w:rPr>
      <w:rFonts w:asciiTheme="minorHAnsi" w:hAnsiTheme="minorHAnsi"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A70298"/>
    <w:pPr>
      <w:keepNext/>
      <w:keepLines/>
      <w:outlineLvl w:val="7"/>
    </w:pPr>
    <w:rPr>
      <w:rFonts w:asciiTheme="minorHAnsi" w:hAnsiTheme="minorHAnsi"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A70298"/>
    <w:pPr>
      <w:keepNext/>
      <w:keepLines/>
      <w:outlineLvl w:val="8"/>
    </w:pPr>
    <w:rPr>
      <w:rFonts w:asciiTheme="minorHAnsi" w:hAnsiTheme="minorHAnsi" w:eastAsiaTheme="majorEastAsia" w:cstheme="majorBidi"/>
      <w:color w:val="272727" w:themeColor="text1" w:themeTint="D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A70298"/>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A70298"/>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A70298"/>
    <w:rPr>
      <w:rFonts w:asciiTheme="minorHAnsi" w:hAnsiTheme="minorHAnsi"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A70298"/>
    <w:rPr>
      <w:rFonts w:asciiTheme="minorHAnsi" w:hAnsiTheme="minorHAnsi"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A70298"/>
    <w:rPr>
      <w:rFonts w:asciiTheme="minorHAnsi" w:hAnsiTheme="minorHAnsi"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A70298"/>
    <w:rPr>
      <w:rFonts w:asciiTheme="minorHAnsi" w:hAnsiTheme="minorHAnsi"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A70298"/>
    <w:rPr>
      <w:rFonts w:asciiTheme="minorHAnsi" w:hAnsiTheme="minorHAnsi"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A70298"/>
    <w:rPr>
      <w:rFonts w:asciiTheme="minorHAnsi" w:hAnsiTheme="minorHAnsi"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A70298"/>
    <w:rPr>
      <w:rFonts w:asciiTheme="minorHAnsi" w:hAnsiTheme="minorHAnsi" w:eastAsiaTheme="majorEastAsia" w:cstheme="majorBidi"/>
      <w:color w:val="272727" w:themeColor="text1" w:themeTint="D8"/>
    </w:rPr>
  </w:style>
  <w:style w:type="paragraph" w:styleId="Naslov">
    <w:name w:val="Title"/>
    <w:basedOn w:val="Normal"/>
    <w:next w:val="Normal"/>
    <w:link w:val="NaslovChar"/>
    <w:uiPriority w:val="10"/>
    <w:qFormat/>
    <w:rsid w:val="00A70298"/>
    <w:pPr>
      <w:spacing w:after="80"/>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A70298"/>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A70298"/>
    <w:pPr>
      <w:numPr>
        <w:ilvl w:val="1"/>
      </w:numPr>
      <w:spacing w:after="160"/>
    </w:pPr>
    <w:rPr>
      <w:rFonts w:asciiTheme="minorHAnsi" w:hAnsiTheme="minorHAnsi" w:eastAsiaTheme="majorEastAsia" w:cstheme="majorBidi"/>
      <w:color w:val="595959" w:themeColor="text1" w:themeTint="A6"/>
      <w:spacing w:val="15"/>
      <w:sz w:val="28"/>
      <w:szCs w:val="28"/>
    </w:rPr>
  </w:style>
  <w:style w:type="character" w:styleId="PodnaslovChar" w:customStyle="true">
    <w:name w:val="Podnaslov Char"/>
    <w:basedOn w:val="Zadanifontodlomka"/>
    <w:link w:val="Podnaslov"/>
    <w:uiPriority w:val="11"/>
    <w:rsid w:val="00A70298"/>
    <w:rPr>
      <w:rFonts w:asciiTheme="minorHAnsi" w:hAnsiTheme="minorHAnsi"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A70298"/>
    <w:pPr>
      <w:spacing w:before="160" w:after="160"/>
      <w:jc w:val="center"/>
    </w:pPr>
    <w:rPr>
      <w:i/>
      <w:iCs/>
      <w:color w:val="404040" w:themeColor="text1" w:themeTint="BF"/>
    </w:rPr>
  </w:style>
  <w:style w:type="character" w:styleId="CitatChar" w:customStyle="true">
    <w:name w:val="Citat Char"/>
    <w:basedOn w:val="Zadanifontodlomka"/>
    <w:link w:val="Citat"/>
    <w:uiPriority w:val="29"/>
    <w:rsid w:val="00A70298"/>
    <w:rPr>
      <w:i/>
      <w:iCs/>
      <w:color w:val="404040" w:themeColor="text1" w:themeTint="BF"/>
    </w:rPr>
  </w:style>
  <w:style w:type="paragraph" w:styleId="Odlomakpopisa">
    <w:name w:val="List Paragraph"/>
    <w:basedOn w:val="Normal"/>
    <w:uiPriority w:val="34"/>
    <w:qFormat/>
    <w:rsid w:val="00A70298"/>
    <w:pPr>
      <w:ind w:left="720"/>
      <w:contextualSpacing/>
    </w:pPr>
  </w:style>
  <w:style w:type="character" w:styleId="Jakoisticanje">
    <w:name w:val="Intense Emphasis"/>
    <w:basedOn w:val="Zadanifontodlomka"/>
    <w:uiPriority w:val="21"/>
    <w:qFormat/>
    <w:rsid w:val="00A70298"/>
    <w:rPr>
      <w:i/>
      <w:iCs/>
      <w:color w:val="0F4761" w:themeColor="accent1" w:themeShade="BF"/>
    </w:rPr>
  </w:style>
  <w:style w:type="paragraph" w:styleId="Naglaencitat">
    <w:name w:val="Intense Quote"/>
    <w:basedOn w:val="Normal"/>
    <w:next w:val="Normal"/>
    <w:link w:val="NaglaencitatChar"/>
    <w:uiPriority w:val="30"/>
    <w:qFormat/>
    <w:rsid w:val="00A70298"/>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NaglaencitatChar" w:customStyle="true">
    <w:name w:val="Naglašen citat Char"/>
    <w:basedOn w:val="Zadanifontodlomka"/>
    <w:link w:val="Naglaencitat"/>
    <w:uiPriority w:val="30"/>
    <w:rsid w:val="00A70298"/>
    <w:rPr>
      <w:i/>
      <w:iCs/>
      <w:color w:val="0F4761" w:themeColor="accent1" w:themeShade="BF"/>
    </w:rPr>
  </w:style>
  <w:style w:type="character" w:styleId="Istaknutareferenca">
    <w:name w:val="Intense Reference"/>
    <w:basedOn w:val="Zadanifontodlomka"/>
    <w:uiPriority w:val="32"/>
    <w:qFormat/>
    <w:rsid w:val="00A70298"/>
    <w:rPr>
      <w:b/>
      <w:bCs/>
      <w:smallCaps/>
      <w:color w:val="0F4761" w:themeColor="accent1" w:themeShade="BF"/>
      <w:spacing w:val="5"/>
    </w:rPr>
  </w:style>
  <w:style w:type="paragraph" w:styleId="Bezproreda">
    <w:name w:val="No Spacing"/>
    <w:uiPriority w:val="1"/>
    <w:qFormat/>
    <w:rsid w:val="00A70298"/>
  </w:style>
  <w:style w:type="paragraph" w:styleId="Zaglavlje">
    <w:name w:val="header"/>
    <w:basedOn w:val="Normal"/>
    <w:link w:val="ZaglavljeChar"/>
    <w:uiPriority w:val="99"/>
    <w:unhideWhenUsed/>
    <w:rsid w:val="000549C3"/>
    <w:pPr>
      <w:tabs>
        <w:tab w:val="center" w:pos="4536"/>
        <w:tab w:val="right" w:pos="9072"/>
      </w:tabs>
    </w:pPr>
  </w:style>
  <w:style w:type="character" w:styleId="ZaglavljeChar" w:customStyle="true">
    <w:name w:val="Zaglavlje Char"/>
    <w:basedOn w:val="Zadanifontodlomka"/>
    <w:link w:val="Zaglavlje"/>
    <w:uiPriority w:val="99"/>
    <w:rsid w:val="000549C3"/>
  </w:style>
  <w:style w:type="paragraph" w:styleId="Podnoje">
    <w:name w:val="footer"/>
    <w:basedOn w:val="Normal"/>
    <w:link w:val="PodnojeChar"/>
    <w:uiPriority w:val="99"/>
    <w:unhideWhenUsed/>
    <w:rsid w:val="000549C3"/>
    <w:pPr>
      <w:tabs>
        <w:tab w:val="center" w:pos="4536"/>
        <w:tab w:val="right" w:pos="9072"/>
      </w:tabs>
    </w:pPr>
  </w:style>
  <w:style w:type="character" w:styleId="PodnojeChar" w:customStyle="true">
    <w:name w:val="Podnožje Char"/>
    <w:basedOn w:val="Zadanifontodlomka"/>
    <w:link w:val="Podnoje"/>
    <w:uiPriority w:val="99"/>
    <w:rsid w:val="000549C3"/>
  </w:style>
  <w:style w:type="character" w:styleId="Tekstrezerviranogmjesta">
    <w:name w:val="Placeholder Text"/>
    <w:basedOn w:val="Zadanifontodlomka"/>
    <w:uiPriority w:val="99"/>
    <w:semiHidden/>
    <w:rsid w:val="00727FB3"/>
    <w:rPr>
      <w:color w:val="808080"/>
      <w:bdr w:val="none" w:color="auto" w:sz="0" w:space="0"/>
      <w:shd w:val="clear" w:color="auto" w:fill="auto"/>
    </w:rPr>
  </w:style>
  <w:style w:type="character" w:styleId="eSPISCCParagraphDefaultFont" w:customStyle="true">
    <w:name w:val="eSPIS_CC_Paragraph Default Font"/>
    <w:basedOn w:val="Zadanifontodlomka"/>
    <w:rsid w:val="00727FB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27FB3"/>
    <w:rPr>
      <w:bdr w:val="none" w:color="auto" w:sz="0" w:space="0"/>
      <w:shd w:val="clear" w:color="auto" w:fill="FFFFCC"/>
      <w:lang w:val="hr-HR"/>
    </w:rPr>
  </w:style>
  <w:style w:type="character" w:styleId="PozadinaSvijetloCrvena" w:customStyle="true">
    <w:name w:val="Pozadina_SvijetloCrvena"/>
    <w:basedOn w:val="eSPISCCParagraphDefaultFont"/>
    <w:rsid w:val="00727FB3"/>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727FB3"/>
    <w:rPr>
      <w:rFonts w:ascii="Times New Roman" w:hAnsi="Times New Roman" w:cs="Times New Roman"/>
      <w:sz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727FB3"/>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727FB3"/>
    <w:rPr>
      <w:rFonts w:ascii="Segoe UI" w:hAnsi="Segoe UI" w:cs="Segoe UI"/>
      <w:sz w:val="18"/>
      <w:szCs w:val="18"/>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customXml/item2.xml" Type="http://schemas.openxmlformats.org/officeDocument/2006/relationships/customXml"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30. ožujka 2026.</izvorni_sadrzaj>
    <derivirana_varijabla naziv="DomainObject.DatumDonosenjaOdluke_1">30. ožujka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Pp-5097/2025-7</izvorni_sadrzaj>
    <derivirana_varijabla naziv="DomainObject.Oznaka_1">Pp-5097/2025-7</derivirana_varijabla>
  </DomainObject.Oznaka>
  <DomainObject.DonositeljOdluke.Ime>
    <izvorni_sadrzaj>Karolina</izvorni_sadrzaj>
    <derivirana_varijabla naziv="DomainObject.DonositeljOdluke.Ime_1">Karolina</derivirana_varijabla>
  </DomainObject.DonositeljOdluke.Ime>
  <DomainObject.DonositeljOdluke.Prezime>
    <izvorni_sadrzaj>Dragojević</izvorni_sadrzaj>
    <derivirana_varijabla naziv="DomainObject.DonositeljOdluke.Prezime_1">Dragojević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5097</izvorni_sadrzaj>
    <derivirana_varijabla naziv="DomainObject.Predmet.Broj_1">5097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10. prosinca 2025.</izvorni_sadrzaj>
    <derivirana_varijabla naziv="DomainObject.Predmet.DatumIzradeOptuznogAkta_1">10. prosinca 2025.</derivirana_varijabla>
  </DomainObject.Predmet.DatumIzradeOptuznogAkta>
  <DomainObject.Predmet.DatumIzradeOptuznogAktaFormated>
    <izvorni_sadrzaj>10.12.2025.</izvorni_sadrzaj>
    <derivirana_varijabla naziv="DomainObject.Predmet.DatumIzradeOptuznogAktaFormated_1">10.12.2025.</derivirana_varijabla>
  </DomainObject.Predmet.DatumIzradeOptuznogAktaFormated>
  <DomainObject.Predmet.DatumOsnivanja>
    <izvorni_sadrzaj>11. prosinca 2025.</izvorni_sadrzaj>
    <derivirana_varijabla naziv="DomainObject.Predmet.DatumOsnivanja_1">11. prosinca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11. prosinca 2025.</izvorni_sadrzaj>
    <derivirana_varijabla naziv="DomainObject.Predmet.DatumPrimitkaOptuznogAkta_1">11. prosinca 2025.</derivirana_varijabla>
  </DomainObject.Predmet.DatumPrimitkaOptuznogAkta>
  <DomainObject.Predmet.DatumRjesavanja>
    <izvorni_sadrzaj>26. svibnja 2026.</izvorni_sadrzaj>
    <derivirana_varijabla naziv="DomainObject.Predmet.DatumRjesavanja_1">26. svibnja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14. kolovoza 1980.</izvorni_sadrzaj>
    <derivirana_varijabla naziv="DomainObject.Predmet.OkrivljenikFizickaOsoba.DatumRodjenja_1">14. kolovoza 1980.</derivirana_varijabla>
  </DomainObject.Predmet.OkrivljenikFizickaOsoba.DatumRodjenja>
  <DomainObject.Predmet.OkrivljenikFizickaOsoba.DatumRodjenjaFormated>
    <izvorni_sadrzaj>14.8.1980.</izvorni_sadrzaj>
    <derivirana_varijabla naziv="DomainObject.Predmet.OkrivljenikFizickaOsoba.DatumRodjenjaFormated_1">14.8.1980.</derivirana_varijabla>
  </DomainObject.Predmet.OkrivljenikFizickaOsoba.DatumRodjenjaFormated>
  <DomainObject.Predmet.OkrivljenikFizickaOsoba.Ime>
    <izvorni_sadrzaj>Željko</izvorni_sadrzaj>
    <derivirana_varijabla naziv="DomainObject.Predmet.OkrivljenikFizickaOsoba.Ime_1">Željko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Željko Mandarić</izvorni_sadrzaj>
    <derivirana_varijabla naziv="DomainObject.Predmet.OkrivljenikFizickaOsoba.Naziv_1">Željko Mandarić</derivirana_varijabla>
  </DomainObject.Predmet.OkrivljenikFizickaOsoba.Naziv>
  <DomainObject.Predmet.OkrivljenikFizickaOsoba.Prezime>
    <izvorni_sadrzaj>Mandarić</izvorni_sadrzaj>
    <derivirana_varijabla naziv="DomainObject.Predmet.OkrivljenikFizickaOsoba.Prezime_1">Mandarić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79397353654</izvorni_sadrzaj>
    <derivirana_varijabla naziv="DomainObject.Predmet.OkrivljenikFizickaOsoba.Oib_1">79397353654</derivirana_varijabla>
  </DomainObject.Predmet.OkrivljenikFizickaOsoba.Oib>
  <DomainObject.Predmet.Opis>
    <izvorni_sadrzaj>25.03.26.-roč. u ref.: neuredna dostava za odg. osobu
26.03.26.-mail-pisana obrana prosljeđen referadi</izvorni_sadrzaj>
    <derivirana_varijabla naziv="DomainObject.Predmet.Opis_1">25.03.26.-roč. u ref.: neuredna dostava za odg. osobu
26.03.26.-mail-pisana obrana prosljeđen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Pp-5097/2025</izvorni_sadrzaj>
    <derivirana_varijabla naziv="DomainObject.Predmet.OznakaBroj_1">Pp-5097/2025</derivirana_varijabla>
  </DomainObject.Predmet.OznakaBroj>
  <DomainObject.Predmet.OznakaBrojOptuznogAkta>
    <izvorni_sadrzaj>511-09-34-25-3</izvorni_sadrzaj>
    <derivirana_varijabla naziv="DomainObject.Predmet.OznakaBrojOptuznogAkta_1">511-09-34-25-3</derivirana_varijabla>
  </DomainObject.Predmet.OznakaBrojOptuznogAkta>
  <DomainObject.Predmet.PredmetRijesio.Ime>
    <izvorni_sadrzaj>Karolina</izvorni_sadrzaj>
    <derivirana_varijabla naziv="DomainObject.Predmet.PredmetRijesio.Ime_1">Karolina</derivirana_varijabla>
  </DomainObject.Predmet.PredmetRijesio.Ime>
  <DomainObject.Predmet.PredmetRijesio.Oib>
    <izvorni_sadrzaj>28117973553</izvorni_sadrzaj>
    <derivirana_varijabla naziv="DomainObject.Predmet.PredmetRijesio.Oib_1">28117973553</derivirana_varijabla>
  </DomainObject.Predmet.PredmetRijesio.Oib>
  <DomainObject.Predmet.PredmetRijesio.Prezime>
    <izvorni_sadrzaj>Dragojević</izvorni_sadrzaj>
    <derivirana_varijabla naziv="DomainObject.Predmet.PredmetRijesio.Prezime_1">Dragojević</derivirana_varijabla>
  </DomainObject.Predmet.PredmetRijesio.Prezime>
  <DomainObject.Predmet.PrimjedbaSuca>
    <izvorni_sadrzaj/>
    <derivirana_varijabla naziv="DomainObject.Predmet.PrimjedbaSuca_1"/>
  </DomainObject.Predmet.PrimjedbaSuca>
  <DomainObject.Predmet.ProtustrankaFormated>
    <izvorni_sadrzaj>  Željko Mandarić; MANŠPED društvo s ograničenom odgovornošću za međunarodni prijevoz i pretovar robe, trgovinu, turizam, putnička agencija</izvorni_sadrzaj>
    <derivirana_varijabla naziv="DomainObject.Predmet.ProtustrankaFormated_1">  Željko Mandarić; MANŠPED društvo s ograničenom odgovornošću za međunarodni prijevoz i pretovar robe, trgovinu, turizam, putnička agencija</derivirana_varijabla>
  </DomainObject.Predmet.ProtustrankaFormated>
  <DomainObject.Predmet.ProtustrankaFormatedOIB>
    <izvorni_sadrzaj>  Željko Mandarić, OIB 79397353654; MANŠPED društvo s ograničenom odgovornošću za međunarodni prijevoz i pretovar robe, trgovinu, turizam, putnička agencija, OIB 76154765407</izvorni_sadrzaj>
    <derivirana_varijabla naziv="DomainObject.Predmet.ProtustrankaFormatedOIB_1">  Željko Mandarić, OIB 79397353654; MANŠPED društvo s ograničenom odgovornošću za međunarodni prijevoz i pretovar robe, trgovinu, turizam, putnička agencija, OIB 76154765407</derivirana_varijabla>
  </DomainObject.Predmet.ProtustrankaFormatedOIB>
  <DomainObject.Predmet.ProtustrankaFormatedWithAdress>
    <izvorni_sadrzaj> Željko Mandarić, Kozala 79b, 51000 Rijeka; MANŠPED društvo s ograničenom odgovornošću za međunarodni prijevoz i pretovar robe, trgovinu, turizam, putnička agencija, Kukuljanovo 387, 51227 Kukuljanovo</izvorni_sadrzaj>
    <derivirana_varijabla naziv="DomainObject.Predmet.ProtustrankaFormatedWithAdress_1"> Željko Mandarić, Kozala 79b, 51000 Rijeka; MANŠPED društvo s ograničenom odgovornošću za međunarodni prijevoz i pretovar robe, trgovinu, turizam, putnička agencija, Kukuljanovo 387, 51227 Kukuljanovo</derivirana_varijabla>
  </DomainObject.Predmet.ProtustrankaFormatedWithAdress>
  <DomainObject.Predmet.ProtustrankaFormatedWithAdressOIB>
    <izvorni_sadrzaj> Željko Mandarić, OIB 79397353654, Kozala 79b, 51000 Rijeka; MANŠPED društvo s ograničenom odgovornošću za međunarodni prijevoz i pretovar robe, trgovinu, turizam, putnička agencija, OIB 76154765407, Kukuljanovo 387, 51227 Kukuljanovo</izvorni_sadrzaj>
    <derivirana_varijabla naziv="DomainObject.Predmet.ProtustrankaFormatedWithAdressOIB_1"> Željko Mandarić, OIB 79397353654, Kozala 79b, 51000 Rijeka; MANŠPED društvo s ograničenom odgovornošću za međunarodni prijevoz i pretovar robe, trgovinu, turizam, putnička agencija, OIB 76154765407, Kukuljanovo 387, 51227 Kukuljanovo</derivirana_varijabla>
  </DomainObject.Predmet.ProtustrankaFormatedWithAdressOIB>
  <DomainObject.Predmet.ProtustrankaWithAdress>
    <izvorni_sadrzaj>Željko Mandarić Kozala 79b, 51000 Rijeka, MANŠPED društvo s ograničenom odgovornošću za međunarodni prijevoz i pretovar robe, trgovinu, turizam, putnička agencija Kukuljanovo 387, 51227 Kukuljanovo</izvorni_sadrzaj>
    <derivirana_varijabla naziv="DomainObject.Predmet.ProtustrankaWithAdress_1">Željko Mandarić Kozala 79b, 51000 Rijeka, MANŠPED društvo s ograničenom odgovornošću za međunarodni prijevoz i pretovar robe, trgovinu, turizam, putnička agencija Kukuljanovo 387, 51227 Kukuljanovo</derivirana_varijabla>
  </DomainObject.Predmet.ProtustrankaWithAdress>
  <DomainObject.Predmet.ProtustrankaWithAdressOIB>
    <izvorni_sadrzaj>Željko Mandarić, OIB 79397353654, Kozala 79b, 51000 Rijeka, MANŠPED društvo s ograničenom odgovornošću za međunarodni prijevoz i pretovar robe, trgovinu, turizam, putnička agencija, OIB 76154765407, Kukuljanovo 387, 51227 Kukuljanovo</izvorni_sadrzaj>
    <derivirana_varijabla naziv="DomainObject.Predmet.ProtustrankaWithAdressOIB_1">Željko Mandarić, OIB 79397353654, Kozala 79b, 51000 Rijeka, MANŠPED društvo s ograničenom odgovornošću za međunarodni prijevoz i pretovar robe, trgovinu, turizam, putnička agencija, OIB 76154765407, Kukuljanovo 387, 51227 Kukuljanovo</derivirana_varijabla>
  </DomainObject.Predmet.ProtustrankaWithAdressOIB>
  <DomainObject.Predmet.ProtustrankaNazivFormated>
    <izvorni_sadrzaj>Željko Mandarić,MANŠPED društvo s ograničenom odgovornošću za međunarodni prijevoz i pretovar robe, trgovinu, turizam, putnička agencija</izvorni_sadrzaj>
    <derivirana_varijabla naziv="DomainObject.Predmet.ProtustrankaNazivFormated_1">Željko Mandarić,MANŠPED društvo s ograničenom odgovornošću za međunarodni prijevoz i pretovar robe, trgovinu, turizam, putnička agencija</derivirana_varijabla>
  </DomainObject.Predmet.ProtustrankaNazivFormated>
  <DomainObject.Predmet.ProtustrankaNazivFormatedOIB>
    <izvorni_sadrzaj>Željko Mandarić, OIB 79397353654,MANŠPED društvo s ograničenom odgovornošću za međunarodni prijevoz i pretovar robe, trgovinu, turizam, putnička agencija, OIB 76154765407</izvorni_sadrzaj>
    <derivirana_varijabla naziv="DomainObject.Predmet.ProtustrankaNazivFormatedOIB_1">Željko Mandarić, OIB 79397353654,MANŠPED društvo s ograničenom odgovornošću za međunarodni prijevoz i pretovar robe, trgovinu, turizam, putnička agencija, OIB 76154765407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25</izvorni_sadrzaj>
    <derivirana_varijabla naziv="DomainObject.Predmet.Referada.Naziv_1">Referada 25</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Soba 7/III - Užarska 3, Rijeka</izvorni_sadrzaj>
    <derivirana_varijabla naziv="DomainObject.Predmet.Referada.Prostorija.Naziv_1">Soba 7/III - Užarska 3, Rijeka</derivirana_varijabla>
  </DomainObject.Predmet.Referada.Prostorija.Naziv>
  <DomainObject.Predmet.Referada.Prostorija.Oznaka>
    <izvorni_sadrzaj>7/III - Užarska 3</izvorni_sadrzaj>
    <derivirana_varijabla naziv="DomainObject.Predmet.Referada.Prostorija.Oznaka_1">7/III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Karolina Dragojević</izvorni_sadrzaj>
    <derivirana_varijabla naziv="DomainObject.Predmet.Referada.Sudac_1">Karolina Dragojević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Rijeka</izvorni_sadrzaj>
    <derivirana_varijabla naziv="DomainObject.Predmet.StrankaFormated_1">  Postaja prometne policije Rijeka</derivirana_varijabla>
  </DomainObject.Predmet.StrankaFormated>
  <DomainObject.Predmet.StrankaFormatedOIB>
    <izvorni_sadrzaj>  Postaja prometne policije Rijeka</izvorni_sadrzaj>
    <derivirana_varijabla naziv="DomainObject.Predmet.StrankaFormatedOIB_1">  Postaja prometne policije Rijeka</derivirana_varijabla>
  </DomainObject.Predmet.StrankaFormatedOIB>
  <DomainObject.Predmet.StrankaFormatedWithAdress>
    <izvorni_sadrzaj> Postaja prometne policije Rijeka, Ciottina 25, 51000 Rijeka</izvorni_sadrzaj>
    <derivirana_varijabla naziv="DomainObject.Predmet.StrankaFormatedWithAdress_1"> Postaja prometne policije Rijeka, Ciottina 25, 51000 Rijeka</derivirana_varijabla>
  </DomainObject.Predmet.StrankaFormatedWithAdress>
  <DomainObject.Predmet.StrankaFormatedWithAdressOIB>
    <izvorni_sadrzaj> Postaja prometne policije Rijeka, Ciottina 25, 51000 Rijeka</izvorni_sadrzaj>
    <derivirana_varijabla naziv="DomainObject.Predmet.StrankaFormatedWithAdressOIB_1"> Postaja prometne policije Rijeka, Ciottina 25, 51000 Rijeka</derivirana_varijabla>
  </DomainObject.Predmet.StrankaFormatedWithAdressOIB>
  <DomainObject.Predmet.StrankaWithAdress>
    <izvorni_sadrzaj>Postaja prometne policije Rijeka Ciottina 25,51000 Rijeka</izvorni_sadrzaj>
    <derivirana_varijabla naziv="DomainObject.Predmet.StrankaWithAdress_1">Postaja prometne policije Rijeka Ciottina 25,51000 Rijeka</derivirana_varijabla>
  </DomainObject.Predmet.StrankaWithAdress>
  <DomainObject.Predmet.StrankaWithAdressOIB>
    <izvorni_sadrzaj>Postaja prometne policije Rijeka, Ciottina 25,51000 Rijeka</izvorni_sadrzaj>
    <derivirana_varijabla naziv="DomainObject.Predmet.StrankaWithAdressOIB_1">Postaja prometne policije Rijeka, Ciottina 25,51000 Rijeka</derivirana_varijabla>
  </DomainObject.Predmet.StrankaWithAdressOIB>
  <DomainObject.Predmet.StrankaNazivFormated>
    <izvorni_sadrzaj>Postaja prometne policije Rijeka</izvorni_sadrzaj>
    <derivirana_varijabla naziv="DomainObject.Predmet.StrankaNazivFormated_1">Postaja prometne policije Rijeka</derivirana_varijabla>
  </DomainObject.Predmet.StrankaNazivFormated>
  <DomainObject.Predmet.StrankaNazivFormatedOIB>
    <izvorni_sadrzaj>Postaja prometne policije Rijeka</izvorni_sadrzaj>
    <derivirana_varijabla naziv="DomainObject.Predmet.StrankaNazivFormatedOIB_1">Postaja prometne policije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25</izvorni_sadrzaj>
    <derivirana_varijabla naziv="DomainObject.Predmet.TrenutnaLokacijaSpisa.Naziv_1">Referada 25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Lilijana Augustin</izvorni_sadrzaj>
    <derivirana_varijabla naziv="DomainObject.Predmet.Zapisnicar_1">Lilijana Augustin</derivirana_varijabla>
  </DomainObject.Predmet.Zapisnicar>
  <DomainObject.Predmet.StrankaListFormated>
    <izvorni_sadrzaj>
      <item>Postaja prometne policije Rijeka</item>
    </izvorni_sadrzaj>
    <derivirana_varijabla naziv="DomainObject.Predmet.StrankaListFormated_1">
      <item>Postaja prometne policije Rijeka</item>
    </derivirana_varijabla>
  </DomainObject.Predmet.StrankaListFormated>
  <DomainObject.Predmet.StrankaListFormatedOIB>
    <izvorni_sadrzaj>
      <item>Postaja prometne policije Rijeka</item>
    </izvorni_sadrzaj>
    <derivirana_varijabla naziv="DomainObject.Predmet.StrankaListFormatedOIB_1">
      <item>Postaja prometne policije Rijeka</item>
    </derivirana_varijabla>
  </DomainObject.Predmet.StrankaListFormatedOIB>
  <DomainObject.Predmet.StrankaListFormatedWithAdress>
    <izvorni_sadrzaj>
      <item>Postaja prometne policije Rijeka, Ciottina 25, 51000 Rijeka</item>
    </izvorni_sadrzaj>
    <derivirana_varijabla naziv="DomainObject.Predmet.StrankaListFormatedWithAdress_1">
      <item>Postaja prometne policije Rijeka, Ciottina 25, 51000 Rijeka</item>
    </derivirana_varijabla>
  </DomainObject.Predmet.StrankaListFormatedWithAdress>
  <DomainObject.Predmet.StrankaListFormatedWithAdressOIB>
    <izvorni_sadrzaj>
      <item>Postaja prometne policije Rijeka, Ciottina 25, 51000 Rijeka</item>
    </izvorni_sadrzaj>
    <derivirana_varijabla naziv="DomainObject.Predmet.StrankaListFormatedWithAdressOIB_1">
      <item>Postaja prometne policije Rijeka, Ciottina 25, 51000 Rijeka</item>
    </derivirana_varijabla>
  </DomainObject.Predmet.StrankaListFormatedWithAdressOIB>
  <DomainObject.Predmet.StrankaListNazivFormated>
    <izvorni_sadrzaj>
      <item>Postaja prometne policije Rijeka</item>
    </izvorni_sadrzaj>
    <derivirana_varijabla naziv="DomainObject.Predmet.StrankaListNazivFormated_1">
      <item>Postaja prometne policije Rijeka</item>
    </derivirana_varijabla>
  </DomainObject.Predmet.StrankaListNazivFormated>
  <DomainObject.Predmet.StrankaListNazivFormatedOIB>
    <izvorni_sadrzaj>
      <item>Postaja prometne policije Rijeka</item>
    </izvorni_sadrzaj>
    <derivirana_varijabla naziv="DomainObject.Predmet.StrankaListNazivFormatedOIB_1">
      <item>Postaja prometne policije Rijeka</item>
    </derivirana_varijabla>
  </DomainObject.Predmet.StrankaListNazivFormatedOIB>
  <DomainObject.Predmet.ProtuStrankaListFormated>
    <izvorni_sadrzaj>
      <item>Željko Mandarić</item>
      <item>MANŠPED društvo s ograničenom odgovornošću za međunarodni prijevoz i pretovar robe, trgovinu, turizam, putnička agencija</item>
    </izvorni_sadrzaj>
    <derivirana_varijabla naziv="DomainObject.Predmet.ProtuStrankaListFormated_1">
      <item>Željko Mandarić</item>
      <item>MANŠPED društvo s ograničenom odgovornošću za međunarodni prijevoz i pretovar robe, trgovinu, turizam, putnička agencija</item>
    </derivirana_varijabla>
  </DomainObject.Predmet.ProtuStrankaListFormated>
  <DomainObject.Predmet.ProtuStrankaListFormatedOIB>
    <izvorni_sadrzaj>
      <item>Željko Mandarić, OIB 79397353654</item>
      <item>MANŠPED društvo s ograničenom odgovornošću za međunarodni prijevoz i pretovar robe, trgovinu, turizam, putnička agencija, OIB 76154765407</item>
    </izvorni_sadrzaj>
    <derivirana_varijabla naziv="DomainObject.Predmet.ProtuStrankaListFormatedOIB_1">
      <item>Željko Mandarić, OIB 79397353654</item>
      <item>MANŠPED društvo s ograničenom odgovornošću za međunarodni prijevoz i pretovar robe, trgovinu, turizam, putnička agencija, OIB 76154765407</item>
    </derivirana_varijabla>
  </DomainObject.Predmet.ProtuStrankaListFormatedOIB>
  <DomainObject.Predmet.ProtuStrankaListFormatedWithAdress>
    <izvorni_sadrzaj>
      <item>Željko Mandarić, Kozala 79b, 51000 Rijeka</item>
      <item>MANŠPED društvo s ograničenom odgovornošću za međunarodni prijevoz i pretovar robe, trgovinu, turizam, putnička agencija, Kukuljanovo 387, 51227 Kukuljanovo</item>
    </izvorni_sadrzaj>
    <derivirana_varijabla naziv="DomainObject.Predmet.ProtuStrankaListFormatedWithAdress_1">
      <item>Željko Mandarić, Kozala 79b, 51000 Rijeka</item>
      <item>MANŠPED društvo s ograničenom odgovornošću za međunarodni prijevoz i pretovar robe, trgovinu, turizam, putnička agencija, Kukuljanovo 387, 51227 Kukuljanovo</item>
    </derivirana_varijabla>
  </DomainObject.Predmet.ProtuStrankaListFormatedWithAdress>
  <DomainObject.Predmet.ProtuStrankaListFormatedWithAdressOIB>
    <izvorni_sadrzaj>
      <item>Željko Mandarić, OIB 79397353654, Kozala 79b, 51000 Rijeka</item>
      <item>MANŠPED društvo s ograničenom odgovornošću za međunarodni prijevoz i pretovar robe, trgovinu, turizam, putnička agencija, OIB 76154765407, Kukuljanovo 387, 51227 Kukuljanovo</item>
    </izvorni_sadrzaj>
    <derivirana_varijabla naziv="DomainObject.Predmet.ProtuStrankaListFormatedWithAdressOIB_1">
      <item>Željko Mandarić, OIB 79397353654, Kozala 79b, 51000 Rijeka</item>
      <item>MANŠPED društvo s ograničenom odgovornošću za međunarodni prijevoz i pretovar robe, trgovinu, turizam, putnička agencija, OIB 76154765407, Kukuljanovo 387, 51227 Kukuljanovo</item>
    </derivirana_varijabla>
  </DomainObject.Predmet.ProtuStrankaListFormatedWithAdressOIB>
  <DomainObject.Predmet.ProtuStrankaListNazivFormated>
    <izvorni_sadrzaj>
      <item>Željko Mandarić</item>
      <item>MANŠPED društvo s ograničenom odgovornošću za međunarodni prijevoz i pretovar robe, trgovinu, turizam, putnička agencija</item>
    </izvorni_sadrzaj>
    <derivirana_varijabla naziv="DomainObject.Predmet.ProtuStrankaListNazivFormated_1">
      <item>Željko Mandarić</item>
      <item>MANŠPED društvo s ograničenom odgovornošću za međunarodni prijevoz i pretovar robe, trgovinu, turizam, putnička agencija</item>
    </derivirana_varijabla>
  </DomainObject.Predmet.ProtuStrankaListNazivFormated>
  <DomainObject.Predmet.ProtuStrankaListNazivFormatedOIB>
    <izvorni_sadrzaj>
      <item>Željko Mandarić, OIB 79397353654</item>
      <item>MANŠPED društvo s ograničenom odgovornošću za međunarodni prijevoz i pretovar robe, trgovinu, turizam, putnička agencija, OIB 76154765407</item>
    </izvorni_sadrzaj>
    <derivirana_varijabla naziv="DomainObject.Predmet.ProtuStrankaListNazivFormatedOIB_1">
      <item>Željko Mandarić, OIB 79397353654</item>
      <item>MANŠPED društvo s ograničenom odgovornošću za međunarodni prijevoz i pretovar robe, trgovinu, turizam, putnička agencija, OIB 76154765407</item>
    </derivirana_varijabla>
  </DomainObject.Predmet.ProtuStrankaListNazivFormatedOIB>
  <DomainObject.Predmet.OstaliListFormated>
    <izvorni_sadrzaj>
      <item>Edviga Sušenj Janjatović</item>
    </izvorni_sadrzaj>
    <derivirana_varijabla naziv="DomainObject.Predmet.OstaliListFormated_1">
      <item>Edviga Sušenj Janjatović</item>
    </derivirana_varijabla>
  </DomainObject.Predmet.OstaliListFormated>
  <DomainObject.Predmet.OstaliListFormatedOIB>
    <izvorni_sadrzaj>
      <item>Edviga Sušenj Janjatović</item>
    </izvorni_sadrzaj>
    <derivirana_varijabla naziv="DomainObject.Predmet.OstaliListFormatedOIB_1">
      <item>Edviga Sušenj Janjatović</item>
    </derivirana_varijabla>
  </DomainObject.Predmet.OstaliListFormatedOIB>
  <DomainObject.Predmet.OstaliListFormatedWithAdress>
    <izvorni_sadrzaj>
      <item>Edviga Sušenj Janjatović, Zagrebačka 18, 51000 Rijeka</item>
    </izvorni_sadrzaj>
    <derivirana_varijabla naziv="DomainObject.Predmet.OstaliListFormatedWithAdress_1">
      <item>Edviga Sušenj Janjatović, Zagrebačka 18, 51000 Rijeka</item>
    </derivirana_varijabla>
  </DomainObject.Predmet.OstaliListFormatedWithAdress>
  <DomainObject.Predmet.OstaliListFormatedWithAdressOIB>
    <izvorni_sadrzaj>
      <item>Edviga Sušenj Janjatović, Zagrebačka 18, 51000 Rijeka</item>
    </izvorni_sadrzaj>
    <derivirana_varijabla naziv="DomainObject.Predmet.OstaliListFormatedWithAdressOIB_1">
      <item>Edviga Sušenj Janjatović, Zagrebačka 18, 51000 Rijeka</item>
    </derivirana_varijabla>
  </DomainObject.Predmet.OstaliListFormatedWithAdressOIB>
  <DomainObject.Predmet.OstaliListNazivFormated>
    <izvorni_sadrzaj>
      <item>Edviga Sušenj Janjatović</item>
    </izvorni_sadrzaj>
    <derivirana_varijabla naziv="DomainObject.Predmet.OstaliListNazivFormated_1">
      <item>Edviga Sušenj Janjatović</item>
    </derivirana_varijabla>
  </DomainObject.Predmet.OstaliListNazivFormated>
  <DomainObject.Predmet.OstaliListNazivFormatedOIB>
    <izvorni_sadrzaj>
      <item>Edviga Sušenj Janjatović</item>
    </izvorni_sadrzaj>
    <derivirana_varijabla naziv="DomainObject.Predmet.OstaliListNazivFormatedOIB_1">
      <item>Edviga Sušenj Janjatović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38A, 38A</izvorni_sadrzaj>
    <derivirana_varijabla naziv="DomainObject.Predmet.ClanakZakona_1">38A, 38A</derivirana_varijabla>
  </DomainObject.Predmet.ClanakZakona>
  <DomainObject.Predmet.ClanakZakonaFull>
    <izvorni_sadrzaj>članka 38A. stavka 1. točke 1., članka 38A. stavka 1. točke 1.</izvorni_sadrzaj>
    <derivirana_varijabla naziv="DomainObject.Predmet.ClanakZakonaFull_1">članka 38A. stavka 1. točke 1., članka 38A. stavka 1. točke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10. lipnja 2026.</izvorni_sadrzaj>
    <derivirana_varijabla naziv="DomainObject.Datum_1">10. lipnja 2026.</derivirana_varijabla>
  </DomainObject.Datum>
  <DomainObject.PoslovniBrojDokumenta>
    <izvorni_sadrzaj>Pp-5097/2025-7</izvorni_sadrzaj>
    <derivirana_varijabla naziv="DomainObject.PoslovniBrojDokumenta_1">Pp-5097/2025-7</derivirana_varijabla>
  </DomainObject.PoslovniBrojDokumenta>
  <DomainObject.Predmet.StrankaIDrugi>
    <izvorni_sadrzaj>Postaja prometne policije Rijeka</izvorni_sadrzaj>
    <derivirana_varijabla naziv="DomainObject.Predmet.StrankaIDrugi_1">Postaja prometne policije Rijeka</derivirana_varijabla>
  </DomainObject.Predmet.StrankaIDrugi>
  <DomainObject.Predmet.ProtustrankaIDrugi>
    <izvorni_sadrzaj>Željko Mandarić i dr.</izvorni_sadrzaj>
    <derivirana_varijabla naziv="DomainObject.Predmet.ProtustrankaIDrugi_1">Željko Mandarić i dr.</derivirana_varijabla>
  </DomainObject.Predmet.ProtustrankaIDrugi>
  <DomainObject.Predmet.StrankaIDrugiAdressOIB>
    <izvorni_sadrzaj>Postaja prometne policije Rijeka, Ciottina 25, 51000 Rijeka</izvorni_sadrzaj>
    <derivirana_varijabla naziv="DomainObject.Predmet.StrankaIDrugiAdressOIB_1">Postaja prometne policije Rijeka, Ciottina 25, 51000 Rijeka</derivirana_varijabla>
  </DomainObject.Predmet.StrankaIDrugiAdressOIB>
  <DomainObject.Predmet.ProtustrankaIDrugiAdressOIB>
    <izvorni_sadrzaj>Željko Mandarić, OIB 79397353654, Kozala 79b, 51000 Rijeka i dr.</izvorni_sadrzaj>
    <derivirana_varijabla naziv="DomainObject.Predmet.ProtustrankaIDrugiAdressOIB_1">Željko Mandarić, OIB 79397353654, Kozala 79b, 51000 Rijeka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ožujka 2026.</izvorni_sadrzaj>
    <derivirana_varijabla naziv="DomainObject.Predmet.OdlukaRjesenje.DatumDonosenjaOdluke_1">30. ožujka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Pp-5097/2025-7</izvorni_sadrzaj>
    <derivirana_varijabla naziv="DomainObject.Predmet.OdlukaRjesenje.Oznaka_1">Pp-5097/2025-7</derivirana_varijabla>
  </DomainObject.Predmet.OdlukaRjesenje.Oznaka>
  <DomainObject.Predmet.SudioniciListNaziv>
    <izvorni_sadrzaj>
      <item>Željko Mandarić</item>
      <item>MANŠPED društvo s ograničenom odgovornošću za međunarodni prijevoz i pretovar robe, trgovinu, turizam, putnička agencija</item>
      <item>Postaja prometne policije Rijeka</item>
      <item>Edviga Sušenj Janjatović</item>
    </izvorni_sadrzaj>
    <derivirana_varijabla naziv="DomainObject.Predmet.SudioniciListNaziv_1">
      <item>Željko Mandarić</item>
      <item>MANŠPED društvo s ograničenom odgovornošću za međunarodni prijevoz i pretovar robe, trgovinu, turizam, putnička agencija</item>
      <item>Postaja prometne policije Rijeka</item>
      <item>Edviga Sušenj Janjatović</item>
    </derivirana_varijabla>
  </DomainObject.Predmet.SudioniciListNaziv>
  <DomainObject.Predmet.SudioniciListAdressOIB>
    <izvorni_sadrzaj>
      <item>Željko Mandarić, OIB 79397353654, Kozala 79b,51000 Rijeka</item>
      <item>MANŠPED društvo s ograničenom odgovornošću za međunarodni prijevoz i pretovar robe, trgovinu, turizam, putnička agencija, OIB 76154765407, Kukuljanovo 387,51227 Kukuljanovo</item>
      <item>Postaja prometne policije Rijeka, Ciottina 25,51000 Rijeka</item>
      <item>Edviga Sušenj Janjatović, Zagrebačka 18,51000 Rijeka</item>
    </izvorni_sadrzaj>
    <derivirana_varijabla naziv="DomainObject.Predmet.SudioniciListAdressOIB_1">
      <item>Željko Mandarić, OIB 79397353654, Kozala 79b,51000 Rijeka</item>
      <item>MANŠPED društvo s ograničenom odgovornošću za međunarodni prijevoz i pretovar robe, trgovinu, turizam, putnička agencija, OIB 76154765407, Kukuljanovo 387,51227 Kukuljanovo</item>
      <item>Postaja prometne policije Rijeka, Ciottina 25,51000 Rijeka</item>
      <item>Edviga Sušenj Janjatović, Zagrebačka 18,51000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79397353654</item>
      <item>, OIB 76154765407</item>
      <item>, OIB null</item>
      <item>, OIB null</item>
    </izvorni_sadrzaj>
    <derivirana_varijabla naziv="DomainObject.Predmet.SudioniciListNazivOIB_1">
      <item>, OIB 79397353654</item>
      <item>, OIB 76154765407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prosinca 2025.</izvorni_sadrzaj>
    <derivirana_varijabla naziv="DomainObject.Predmet.DatumPocetkaProcesa_1">11. prosinca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radnom vremenu, obveznim odmorima mobilnih radnika i uređajima za bilježenje u cestovnom prijevozu</item>
    </izvorni_sadrzaj>
    <derivirana_varijabla naziv="DomainObject.ZakonPravilnikList_1">
      <item>Zakon o radnom vremenu, obveznim odmorima mobilnih radnika i uređajima za bilježenje u cestovnom prijevozu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Željko Mandarić, Kozala 79b, 51000 Rijeka, OIB: 79397353654, rođen-a 14.08.1980., mjesto rođenja Rijeka (Rijeka)</item>
      <item>MANŠPED društvo s ograničenom odgovornošću za međunarodni prijevoz i pretovar robe, trgovinu, turizam, putnička agencija, Kukuljanovo 387, 51227 Kukuljanovo, OIB: 76154765407</item>
    </izvorni_sadrzaj>
    <derivirana_varijabla naziv="DomainObject.Predmet.OkrivljenikAdresaMjestoRodjenjaList_1">
      <item>Željko Mandarić, Kozala 79b, 51000 Rijeka, OIB: 79397353654, rođen-a 14.08.1980., mjesto rođenja Rijeka (Rijeka)</item>
      <item>MANŠPED društvo s ograničenom odgovornošću za međunarodni prijevoz i pretovar robe, trgovinu, turizam, putnička agencija, Kukuljanovo 387, 51227 Kukuljanovo, OIB: 76154765407</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MANŠPED društvo s ograničenom odgovornošću za međunarodni prijevoz i pretovar robe, trgovinu, turizam, putnička agencija, MBS 040196485, Kukuljanovo 387, 51227 Kukuljanovo</izvorni_sadrzaj>
    <derivirana_varijabla naziv="DomainObject.Predmet.OkrivljenikPravnaNazivAdresaMbs_1">MANŠPED društvo s ograničenom odgovornošću za međunarodni prijevoz i pretovar robe, trgovinu, turizam, putnička agencija, MBS 040196485, Kukuljanovo 387, 51227 Kukuljanovo</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614C3D-AC33-4BFC-B990-624F23351439}">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3</properties:Pages>
  <properties:Words>1032</properties:Words>
  <properties:Characters>5653</properties:Characters>
  <properties:Lines>140</properties:Lines>
  <properties:Paragraphs>38</properties:Paragraphs>
  <properties:TotalTime>32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6737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2026-05-12T08:46:00Z</dcterms:created>
  <dc:creator>Karolina Dragojević</dc:creator>
  <dc:description/>
  <cp:keywords/>
  <cp:lastModifiedBy>Lilijana Augustin</cp:lastModifiedBy>
  <cp:lastPrinted>2026-06-10T10:42:00Z</cp:lastPrinted>
  <dcterms:modified xmlns:xsi="http://www.w3.org/2001/XMLSchema-instance" xsi:type="dcterms:W3CDTF">2026-06-10T10:42:00Z</dcterms:modified>
  <cp:revision>2</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Pp-5097/2025-7 / Odluka - Presuda - oslobađajuća (5097-2025 -.docx)</vt:lpwstr>
  </prop:property>
  <prop:property fmtid="{D5CDD505-2E9C-101B-9397-08002B2CF9AE}" pid="4" name="CC_coloring">
    <vt:bool>false</vt:bool>
  </prop:property>
  <prop:property fmtid="{D5CDD505-2E9C-101B-9397-08002B2CF9AE}" pid="5" name="BrojStranica">
    <vt:i4>3</vt:i4>
  </prop:property>
</prop:Properties>
</file>